
<file path=[Content_Types].xml><?xml version="1.0" encoding="utf-8"?>
<Types xmlns="http://schemas.openxmlformats.org/package/2006/content-types">
  <Default Extension="xml" ContentType="application/xml"/>
  <Default Extension="png" ContentType="image/png"/>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ascii="Times New Roman" w:hAnsi="Times New Roman" w:eastAsia="黑体" w:cs="Times New Roman"/>
          <w:b/>
          <w:sz w:val="32"/>
          <w:szCs w:val="32"/>
        </w:rPr>
      </w:pPr>
    </w:p>
    <w:p>
      <w:pPr>
        <w:widowControl/>
        <w:jc w:val="center"/>
        <w:rPr>
          <w:rFonts w:ascii="Times New Roman" w:hAnsi="Times New Roman" w:eastAsia="黑体" w:cs="Times New Roman"/>
          <w:b/>
          <w:sz w:val="32"/>
          <w:szCs w:val="32"/>
        </w:rPr>
      </w:pPr>
    </w:p>
    <w:p>
      <w:pPr>
        <w:widowControl/>
        <w:jc w:val="center"/>
        <w:rPr>
          <w:rFonts w:ascii="Times New Roman" w:hAnsi="Times New Roman" w:eastAsia="黑体" w:cs="Times New Roman"/>
          <w:b/>
          <w:sz w:val="32"/>
          <w:szCs w:val="32"/>
        </w:rPr>
      </w:pPr>
    </w:p>
    <w:p>
      <w:pPr>
        <w:widowControl/>
        <w:jc w:val="center"/>
        <w:rPr>
          <w:rFonts w:ascii="Times New Roman" w:hAnsi="Times New Roman" w:eastAsia="黑体" w:cs="Times New Roman"/>
          <w:b/>
          <w:sz w:val="32"/>
          <w:szCs w:val="32"/>
        </w:rPr>
      </w:pPr>
      <w:r>
        <w:rPr>
          <w:rFonts w:hint="eastAsia" w:ascii="Times New Roman" w:hAnsi="Times New Roman" w:eastAsia="黑体" w:cs="Times New Roman"/>
          <w:b/>
          <w:sz w:val="32"/>
          <w:szCs w:val="32"/>
        </w:rPr>
        <w:t>环保信息系统解决方案</w:t>
      </w:r>
      <w:bookmarkStart w:id="54" w:name="_GoBack"/>
      <w:bookmarkEnd w:id="54"/>
    </w:p>
    <w:p>
      <w:pPr>
        <w:widowControl/>
        <w:jc w:val="center"/>
        <w:rPr>
          <w:rFonts w:hint="eastAsia" w:ascii="Times New Roman" w:hAnsi="Times New Roman" w:eastAsia="黑体" w:cs="Times New Roman"/>
          <w:b/>
          <w:sz w:val="32"/>
          <w:szCs w:val="32"/>
          <w:lang w:val="en-US" w:eastAsia="zh-CN"/>
        </w:rPr>
      </w:pPr>
      <w:r>
        <w:rPr>
          <w:rFonts w:hint="eastAsia" w:ascii="Times New Roman" w:hAnsi="Times New Roman" w:eastAsia="黑体" w:cs="Times New Roman"/>
          <w:b/>
          <w:sz w:val="32"/>
          <w:szCs w:val="32"/>
          <w:lang w:val="en-US" w:eastAsia="zh-CN"/>
        </w:rPr>
        <w:t xml:space="preserve">易家电子 </w:t>
      </w:r>
      <w:r>
        <w:rPr>
          <w:rFonts w:hint="eastAsia" w:ascii="Times New Roman" w:hAnsi="Times New Roman" w:eastAsia="黑体" w:cs="Times New Roman"/>
          <w:b/>
          <w:sz w:val="32"/>
          <w:szCs w:val="32"/>
          <w:lang w:val="en-US" w:eastAsia="zh-CN"/>
        </w:rPr>
        <w:fldChar w:fldCharType="begin"/>
      </w:r>
      <w:r>
        <w:rPr>
          <w:rFonts w:hint="eastAsia" w:ascii="Times New Roman" w:hAnsi="Times New Roman" w:eastAsia="黑体" w:cs="Times New Roman"/>
          <w:b/>
          <w:sz w:val="32"/>
          <w:szCs w:val="32"/>
          <w:lang w:val="en-US" w:eastAsia="zh-CN"/>
        </w:rPr>
        <w:instrText xml:space="preserve"> HYPERLINK "http://www.ejdz.cn" </w:instrText>
      </w:r>
      <w:r>
        <w:rPr>
          <w:rFonts w:hint="eastAsia" w:ascii="Times New Roman" w:hAnsi="Times New Roman" w:eastAsia="黑体" w:cs="Times New Roman"/>
          <w:b/>
          <w:sz w:val="32"/>
          <w:szCs w:val="32"/>
          <w:lang w:val="en-US" w:eastAsia="zh-CN"/>
        </w:rPr>
        <w:fldChar w:fldCharType="separate"/>
      </w:r>
      <w:r>
        <w:rPr>
          <w:rStyle w:val="21"/>
          <w:rFonts w:hint="eastAsia" w:ascii="Times New Roman" w:hAnsi="Times New Roman" w:eastAsia="黑体" w:cs="Times New Roman"/>
          <w:b/>
          <w:sz w:val="32"/>
          <w:szCs w:val="32"/>
          <w:lang w:val="en-US" w:eastAsia="zh-CN"/>
        </w:rPr>
        <w:t>http://www.ejdz.cn</w:t>
      </w:r>
      <w:r>
        <w:rPr>
          <w:rFonts w:hint="eastAsia" w:ascii="Times New Roman" w:hAnsi="Times New Roman" w:eastAsia="黑体" w:cs="Times New Roman"/>
          <w:b/>
          <w:sz w:val="32"/>
          <w:szCs w:val="32"/>
          <w:lang w:val="en-US" w:eastAsia="zh-CN"/>
        </w:rPr>
        <w:fldChar w:fldCharType="end"/>
      </w:r>
      <w:r>
        <w:rPr>
          <w:rFonts w:hint="eastAsia" w:ascii="Times New Roman" w:hAnsi="Times New Roman" w:eastAsia="黑体" w:cs="Times New Roman"/>
          <w:b/>
          <w:sz w:val="32"/>
          <w:szCs w:val="32"/>
          <w:lang w:val="en-US" w:eastAsia="zh-CN"/>
        </w:rPr>
        <w:t xml:space="preserve"> </w:t>
      </w:r>
    </w:p>
    <w:p>
      <w:pPr>
        <w:widowControl/>
        <w:jc w:val="center"/>
        <w:rPr>
          <w:rFonts w:ascii="Times New Roman" w:hAnsi="Times New Roman" w:eastAsia="黑体" w:cs="Times New Roman"/>
          <w:b/>
          <w:sz w:val="32"/>
          <w:szCs w:val="32"/>
        </w:rPr>
      </w:pPr>
    </w:p>
    <w:sdt>
      <w:sdtPr>
        <w:rPr>
          <w:rFonts w:ascii="Calibri" w:hAnsi="Calibri" w:eastAsia="宋体" w:cs="宋体"/>
          <w:color w:val="auto"/>
          <w:kern w:val="2"/>
          <w:sz w:val="21"/>
          <w:szCs w:val="22"/>
          <w:lang w:val="zh-CN"/>
        </w:rPr>
        <w:id w:val="1071852219"/>
        <w:docPartObj>
          <w:docPartGallery w:val="Table of Contents"/>
          <w:docPartUnique/>
        </w:docPartObj>
      </w:sdtPr>
      <w:sdtEndPr>
        <w:rPr>
          <w:rFonts w:ascii="Calibri" w:hAnsi="Calibri" w:eastAsia="宋体" w:cs="宋体"/>
          <w:b/>
          <w:bCs/>
          <w:color w:val="auto"/>
          <w:kern w:val="2"/>
          <w:sz w:val="21"/>
          <w:szCs w:val="22"/>
          <w:lang w:val="zh-CN"/>
        </w:rPr>
      </w:sdtEndPr>
      <w:sdtContent>
        <w:p>
          <w:pPr>
            <w:pStyle w:val="71"/>
            <w:jc w:val="center"/>
            <w:rPr>
              <w:b/>
              <w:color w:val="auto"/>
            </w:rPr>
          </w:pPr>
          <w:r>
            <w:rPr>
              <w:b/>
              <w:color w:val="auto"/>
              <w:lang w:val="zh-CN"/>
            </w:rPr>
            <w:t>目录</w:t>
          </w:r>
        </w:p>
        <w:p>
          <w:pPr>
            <w:pStyle w:val="15"/>
            <w:tabs>
              <w:tab w:val="right" w:leader="dot" w:pos="9344"/>
            </w:tabs>
            <w:rPr>
              <w:rFonts w:cstheme="minorBidi"/>
              <w:kern w:val="2"/>
              <w:sz w:val="21"/>
            </w:rPr>
          </w:pPr>
          <w:r>
            <w:rPr>
              <w:b/>
              <w:bCs/>
              <w:lang w:val="zh-CN"/>
            </w:rPr>
            <w:fldChar w:fldCharType="begin"/>
          </w:r>
          <w:r>
            <w:rPr>
              <w:b/>
              <w:bCs/>
              <w:lang w:val="zh-CN"/>
            </w:rPr>
            <w:instrText xml:space="preserve"> TOC \o "1-3" \h \z \u </w:instrText>
          </w:r>
          <w:r>
            <w:rPr>
              <w:b/>
              <w:bCs/>
              <w:lang w:val="zh-CN"/>
            </w:rPr>
            <w:fldChar w:fldCharType="separate"/>
          </w:r>
          <w:r>
            <w:fldChar w:fldCharType="begin"/>
          </w:r>
          <w:r>
            <w:instrText xml:space="preserve"> HYPERLINK \l "_Toc536522771" </w:instrText>
          </w:r>
          <w:r>
            <w:fldChar w:fldCharType="separate"/>
          </w:r>
          <w:r>
            <w:rPr>
              <w:rStyle w:val="21"/>
              <w:rFonts w:eastAsia="黑体"/>
              <w:b/>
            </w:rPr>
            <w:t>1  概述</w:t>
          </w:r>
          <w:r>
            <w:tab/>
          </w:r>
          <w:r>
            <w:fldChar w:fldCharType="begin"/>
          </w:r>
          <w:r>
            <w:instrText xml:space="preserve"> PAGEREF _Toc536522771 \h </w:instrText>
          </w:r>
          <w:r>
            <w:fldChar w:fldCharType="separate"/>
          </w:r>
          <w:r>
            <w:t>4</w:t>
          </w:r>
          <w:r>
            <w:fldChar w:fldCharType="end"/>
          </w:r>
          <w:r>
            <w:fldChar w:fldCharType="end"/>
          </w:r>
        </w:p>
        <w:p>
          <w:pPr>
            <w:pStyle w:val="15"/>
            <w:tabs>
              <w:tab w:val="right" w:leader="dot" w:pos="9344"/>
            </w:tabs>
            <w:rPr>
              <w:rFonts w:cstheme="minorBidi"/>
              <w:kern w:val="2"/>
              <w:sz w:val="21"/>
            </w:rPr>
          </w:pPr>
          <w:r>
            <w:fldChar w:fldCharType="begin"/>
          </w:r>
          <w:r>
            <w:instrText xml:space="preserve"> HYPERLINK \l "_Toc536522772" </w:instrText>
          </w:r>
          <w:r>
            <w:fldChar w:fldCharType="separate"/>
          </w:r>
          <w:r>
            <w:rPr>
              <w:rStyle w:val="21"/>
              <w:rFonts w:eastAsia="黑体"/>
              <w:b/>
            </w:rPr>
            <w:t>2  设计引用文件</w:t>
          </w:r>
          <w:r>
            <w:tab/>
          </w:r>
          <w:r>
            <w:fldChar w:fldCharType="begin"/>
          </w:r>
          <w:r>
            <w:instrText xml:space="preserve"> PAGEREF _Toc536522772 \h </w:instrText>
          </w:r>
          <w:r>
            <w:fldChar w:fldCharType="separate"/>
          </w:r>
          <w:r>
            <w:t>4</w:t>
          </w:r>
          <w:r>
            <w:fldChar w:fldCharType="end"/>
          </w:r>
          <w:r>
            <w:fldChar w:fldCharType="end"/>
          </w:r>
        </w:p>
        <w:p>
          <w:pPr>
            <w:pStyle w:val="15"/>
            <w:tabs>
              <w:tab w:val="right" w:leader="dot" w:pos="9344"/>
            </w:tabs>
            <w:rPr>
              <w:rFonts w:cstheme="minorBidi"/>
              <w:kern w:val="2"/>
              <w:sz w:val="21"/>
            </w:rPr>
          </w:pPr>
          <w:r>
            <w:fldChar w:fldCharType="begin"/>
          </w:r>
          <w:r>
            <w:instrText xml:space="preserve"> HYPERLINK \l "_Toc536522773" </w:instrText>
          </w:r>
          <w:r>
            <w:fldChar w:fldCharType="separate"/>
          </w:r>
          <w:r>
            <w:rPr>
              <w:rStyle w:val="21"/>
              <w:rFonts w:eastAsia="黑体"/>
              <w:b/>
            </w:rPr>
            <w:t>3  监控系统范围</w:t>
          </w:r>
          <w:r>
            <w:tab/>
          </w:r>
          <w:r>
            <w:fldChar w:fldCharType="begin"/>
          </w:r>
          <w:r>
            <w:instrText xml:space="preserve"> PAGEREF _Toc536522773 \h </w:instrText>
          </w:r>
          <w:r>
            <w:fldChar w:fldCharType="separate"/>
          </w:r>
          <w:r>
            <w:t>4</w:t>
          </w:r>
          <w:r>
            <w:fldChar w:fldCharType="end"/>
          </w:r>
          <w:r>
            <w:fldChar w:fldCharType="end"/>
          </w:r>
        </w:p>
        <w:p>
          <w:pPr>
            <w:pStyle w:val="16"/>
            <w:tabs>
              <w:tab w:val="right" w:leader="dot" w:pos="9344"/>
            </w:tabs>
            <w:rPr>
              <w:rFonts w:cstheme="minorBidi"/>
              <w:kern w:val="2"/>
              <w:sz w:val="21"/>
            </w:rPr>
          </w:pPr>
          <w:r>
            <w:fldChar w:fldCharType="begin"/>
          </w:r>
          <w:r>
            <w:instrText xml:space="preserve"> HYPERLINK \l "_Toc536522774" </w:instrText>
          </w:r>
          <w:r>
            <w:fldChar w:fldCharType="separate"/>
          </w:r>
          <w:r>
            <w:rPr>
              <w:rStyle w:val="21"/>
              <w:rFonts w:eastAsia="黑体"/>
              <w:b/>
            </w:rPr>
            <w:t>3.1  工况用电监控系统</w:t>
          </w:r>
          <w:r>
            <w:tab/>
          </w:r>
          <w:r>
            <w:fldChar w:fldCharType="begin"/>
          </w:r>
          <w:r>
            <w:instrText xml:space="preserve"> PAGEREF _Toc536522774 \h </w:instrText>
          </w:r>
          <w:r>
            <w:fldChar w:fldCharType="separate"/>
          </w:r>
          <w:r>
            <w:t>4</w:t>
          </w:r>
          <w:r>
            <w:fldChar w:fldCharType="end"/>
          </w:r>
          <w:r>
            <w:fldChar w:fldCharType="end"/>
          </w:r>
        </w:p>
        <w:p>
          <w:pPr>
            <w:pStyle w:val="16"/>
            <w:tabs>
              <w:tab w:val="right" w:leader="dot" w:pos="9344"/>
            </w:tabs>
            <w:rPr>
              <w:rFonts w:cstheme="minorBidi"/>
              <w:kern w:val="2"/>
              <w:sz w:val="21"/>
            </w:rPr>
          </w:pPr>
          <w:r>
            <w:fldChar w:fldCharType="begin"/>
          </w:r>
          <w:r>
            <w:instrText xml:space="preserve"> HYPERLINK \l "_Toc536522775" </w:instrText>
          </w:r>
          <w:r>
            <w:fldChar w:fldCharType="separate"/>
          </w:r>
          <w:r>
            <w:rPr>
              <w:rStyle w:val="21"/>
              <w:rFonts w:eastAsia="黑体"/>
              <w:b/>
            </w:rPr>
            <w:t>3.2  污染排口在线监测数据</w:t>
          </w:r>
          <w:r>
            <w:tab/>
          </w:r>
          <w:r>
            <w:fldChar w:fldCharType="begin"/>
          </w:r>
          <w:r>
            <w:instrText xml:space="preserve"> PAGEREF _Toc536522775 \h </w:instrText>
          </w:r>
          <w:r>
            <w:fldChar w:fldCharType="separate"/>
          </w:r>
          <w:r>
            <w:t>5</w:t>
          </w:r>
          <w:r>
            <w:fldChar w:fldCharType="end"/>
          </w:r>
          <w:r>
            <w:fldChar w:fldCharType="end"/>
          </w:r>
        </w:p>
        <w:p>
          <w:pPr>
            <w:pStyle w:val="16"/>
            <w:tabs>
              <w:tab w:val="right" w:leader="dot" w:pos="9344"/>
            </w:tabs>
            <w:rPr>
              <w:rFonts w:cstheme="minorBidi"/>
              <w:kern w:val="2"/>
              <w:sz w:val="21"/>
            </w:rPr>
          </w:pPr>
          <w:r>
            <w:fldChar w:fldCharType="begin"/>
          </w:r>
          <w:r>
            <w:instrText xml:space="preserve"> HYPERLINK \l "_Toc536522776" </w:instrText>
          </w:r>
          <w:r>
            <w:fldChar w:fldCharType="separate"/>
          </w:r>
          <w:r>
            <w:rPr>
              <w:rStyle w:val="21"/>
              <w:rFonts w:eastAsia="黑体"/>
              <w:b/>
              <w:bCs/>
            </w:rPr>
            <w:t>3.3数据采集传输仪</w:t>
          </w:r>
          <w:r>
            <w:tab/>
          </w:r>
          <w:r>
            <w:fldChar w:fldCharType="begin"/>
          </w:r>
          <w:r>
            <w:instrText xml:space="preserve"> PAGEREF _Toc536522776 \h </w:instrText>
          </w:r>
          <w:r>
            <w:fldChar w:fldCharType="separate"/>
          </w:r>
          <w:r>
            <w:t>5</w:t>
          </w:r>
          <w:r>
            <w:fldChar w:fldCharType="end"/>
          </w:r>
          <w:r>
            <w:fldChar w:fldCharType="end"/>
          </w:r>
        </w:p>
        <w:p>
          <w:pPr>
            <w:pStyle w:val="15"/>
            <w:tabs>
              <w:tab w:val="right" w:leader="dot" w:pos="9344"/>
            </w:tabs>
            <w:rPr>
              <w:rFonts w:cstheme="minorBidi"/>
              <w:kern w:val="2"/>
              <w:sz w:val="21"/>
            </w:rPr>
          </w:pPr>
          <w:r>
            <w:fldChar w:fldCharType="begin"/>
          </w:r>
          <w:r>
            <w:instrText xml:space="preserve"> HYPERLINK \l "_Toc536522777" </w:instrText>
          </w:r>
          <w:r>
            <w:fldChar w:fldCharType="separate"/>
          </w:r>
          <w:r>
            <w:rPr>
              <w:rStyle w:val="21"/>
              <w:rFonts w:eastAsia="黑体"/>
              <w:b/>
            </w:rPr>
            <w:t>4  PEMS系统的组成</w:t>
          </w:r>
          <w:r>
            <w:tab/>
          </w:r>
          <w:r>
            <w:fldChar w:fldCharType="begin"/>
          </w:r>
          <w:r>
            <w:instrText xml:space="preserve"> PAGEREF _Toc536522777 \h </w:instrText>
          </w:r>
          <w:r>
            <w:fldChar w:fldCharType="separate"/>
          </w:r>
          <w:r>
            <w:t>5</w:t>
          </w:r>
          <w:r>
            <w:fldChar w:fldCharType="end"/>
          </w:r>
          <w:r>
            <w:fldChar w:fldCharType="end"/>
          </w:r>
        </w:p>
        <w:p>
          <w:pPr>
            <w:pStyle w:val="16"/>
            <w:tabs>
              <w:tab w:val="right" w:leader="dot" w:pos="9344"/>
            </w:tabs>
            <w:rPr>
              <w:rFonts w:cstheme="minorBidi"/>
              <w:kern w:val="2"/>
              <w:sz w:val="21"/>
            </w:rPr>
          </w:pPr>
          <w:r>
            <w:fldChar w:fldCharType="begin"/>
          </w:r>
          <w:r>
            <w:instrText xml:space="preserve"> HYPERLINK \l "_Toc536522778" </w:instrText>
          </w:r>
          <w:r>
            <w:fldChar w:fldCharType="separate"/>
          </w:r>
          <w:r>
            <w:rPr>
              <w:rStyle w:val="21"/>
              <w:rFonts w:eastAsia="黑体"/>
              <w:b/>
            </w:rPr>
            <w:t>4.1  现场端监控系统</w:t>
          </w:r>
          <w:r>
            <w:tab/>
          </w:r>
          <w:r>
            <w:fldChar w:fldCharType="begin"/>
          </w:r>
          <w:r>
            <w:instrText xml:space="preserve"> PAGEREF _Toc536522778 \h </w:instrText>
          </w:r>
          <w:r>
            <w:fldChar w:fldCharType="separate"/>
          </w:r>
          <w:r>
            <w:t>5</w:t>
          </w:r>
          <w:r>
            <w:fldChar w:fldCharType="end"/>
          </w:r>
          <w:r>
            <w:fldChar w:fldCharType="end"/>
          </w:r>
        </w:p>
        <w:p>
          <w:pPr>
            <w:pStyle w:val="16"/>
            <w:tabs>
              <w:tab w:val="right" w:leader="dot" w:pos="9344"/>
            </w:tabs>
            <w:rPr>
              <w:rFonts w:cstheme="minorBidi"/>
              <w:kern w:val="2"/>
              <w:sz w:val="21"/>
            </w:rPr>
          </w:pPr>
          <w:r>
            <w:fldChar w:fldCharType="begin"/>
          </w:r>
          <w:r>
            <w:instrText xml:space="preserve"> HYPERLINK \l "_Toc536522779" </w:instrText>
          </w:r>
          <w:r>
            <w:fldChar w:fldCharType="separate"/>
          </w:r>
          <w:r>
            <w:rPr>
              <w:rStyle w:val="21"/>
              <w:rFonts w:eastAsia="黑体"/>
              <w:b/>
            </w:rPr>
            <w:t>4.1.1 工况用电参数监测子系统</w:t>
          </w:r>
          <w:r>
            <w:tab/>
          </w:r>
          <w:r>
            <w:fldChar w:fldCharType="begin"/>
          </w:r>
          <w:r>
            <w:instrText xml:space="preserve"> PAGEREF _Toc536522779 \h </w:instrText>
          </w:r>
          <w:r>
            <w:fldChar w:fldCharType="separate"/>
          </w:r>
          <w:r>
            <w:t>5</w:t>
          </w:r>
          <w:r>
            <w:fldChar w:fldCharType="end"/>
          </w:r>
          <w:r>
            <w:fldChar w:fldCharType="end"/>
          </w:r>
        </w:p>
        <w:p>
          <w:pPr>
            <w:pStyle w:val="16"/>
            <w:tabs>
              <w:tab w:val="right" w:leader="dot" w:pos="9344"/>
            </w:tabs>
            <w:rPr>
              <w:rFonts w:cstheme="minorBidi"/>
              <w:kern w:val="2"/>
              <w:sz w:val="21"/>
            </w:rPr>
          </w:pPr>
          <w:r>
            <w:fldChar w:fldCharType="begin"/>
          </w:r>
          <w:r>
            <w:instrText xml:space="preserve"> HYPERLINK \l "_Toc536522780" </w:instrText>
          </w:r>
          <w:r>
            <w:fldChar w:fldCharType="separate"/>
          </w:r>
          <w:r>
            <w:rPr>
              <w:rStyle w:val="21"/>
              <w:rFonts w:eastAsia="黑体"/>
              <w:b/>
            </w:rPr>
            <w:t>4.1.2 污染源监测数据</w:t>
          </w:r>
          <w:r>
            <w:tab/>
          </w:r>
          <w:r>
            <w:fldChar w:fldCharType="begin"/>
          </w:r>
          <w:r>
            <w:instrText xml:space="preserve"> PAGEREF _Toc536522780 \h </w:instrText>
          </w:r>
          <w:r>
            <w:fldChar w:fldCharType="separate"/>
          </w:r>
          <w:r>
            <w:t>6</w:t>
          </w:r>
          <w:r>
            <w:fldChar w:fldCharType="end"/>
          </w:r>
          <w:r>
            <w:fldChar w:fldCharType="end"/>
          </w:r>
        </w:p>
        <w:p>
          <w:pPr>
            <w:pStyle w:val="16"/>
            <w:tabs>
              <w:tab w:val="right" w:leader="dot" w:pos="9344"/>
            </w:tabs>
            <w:rPr>
              <w:rFonts w:cstheme="minorBidi"/>
              <w:kern w:val="2"/>
              <w:sz w:val="21"/>
            </w:rPr>
          </w:pPr>
          <w:r>
            <w:fldChar w:fldCharType="begin"/>
          </w:r>
          <w:r>
            <w:instrText xml:space="preserve"> HYPERLINK \l "_Toc536522781" </w:instrText>
          </w:r>
          <w:r>
            <w:fldChar w:fldCharType="separate"/>
          </w:r>
          <w:r>
            <w:rPr>
              <w:rStyle w:val="21"/>
              <w:rFonts w:eastAsia="黑体"/>
              <w:b/>
            </w:rPr>
            <w:t>4.1.3数据采集传输子系统</w:t>
          </w:r>
          <w:r>
            <w:tab/>
          </w:r>
          <w:r>
            <w:fldChar w:fldCharType="begin"/>
          </w:r>
          <w:r>
            <w:instrText xml:space="preserve"> PAGEREF _Toc536522781 \h </w:instrText>
          </w:r>
          <w:r>
            <w:fldChar w:fldCharType="separate"/>
          </w:r>
          <w:r>
            <w:t>6</w:t>
          </w:r>
          <w:r>
            <w:fldChar w:fldCharType="end"/>
          </w:r>
          <w:r>
            <w:fldChar w:fldCharType="end"/>
          </w:r>
        </w:p>
        <w:p>
          <w:pPr>
            <w:pStyle w:val="16"/>
            <w:tabs>
              <w:tab w:val="right" w:leader="dot" w:pos="9344"/>
            </w:tabs>
            <w:rPr>
              <w:rFonts w:cstheme="minorBidi"/>
              <w:kern w:val="2"/>
              <w:sz w:val="21"/>
            </w:rPr>
          </w:pPr>
          <w:r>
            <w:fldChar w:fldCharType="begin"/>
          </w:r>
          <w:r>
            <w:instrText xml:space="preserve"> HYPERLINK \l "_Toc536522782" </w:instrText>
          </w:r>
          <w:r>
            <w:fldChar w:fldCharType="separate"/>
          </w:r>
          <w:r>
            <w:rPr>
              <w:rStyle w:val="21"/>
              <w:rFonts w:eastAsia="黑体"/>
              <w:b/>
            </w:rPr>
            <w:t>4.1.3 现场应用软件子系统</w:t>
          </w:r>
          <w:r>
            <w:tab/>
          </w:r>
          <w:r>
            <w:fldChar w:fldCharType="begin"/>
          </w:r>
          <w:r>
            <w:instrText xml:space="preserve"> PAGEREF _Toc536522782 \h </w:instrText>
          </w:r>
          <w:r>
            <w:fldChar w:fldCharType="separate"/>
          </w:r>
          <w:r>
            <w:t>6</w:t>
          </w:r>
          <w:r>
            <w:fldChar w:fldCharType="end"/>
          </w:r>
          <w:r>
            <w:fldChar w:fldCharType="end"/>
          </w:r>
        </w:p>
        <w:p>
          <w:pPr>
            <w:pStyle w:val="16"/>
            <w:tabs>
              <w:tab w:val="right" w:leader="dot" w:pos="9344"/>
            </w:tabs>
            <w:rPr>
              <w:rFonts w:cstheme="minorBidi"/>
              <w:kern w:val="2"/>
              <w:sz w:val="21"/>
            </w:rPr>
          </w:pPr>
          <w:r>
            <w:fldChar w:fldCharType="begin"/>
          </w:r>
          <w:r>
            <w:instrText xml:space="preserve"> HYPERLINK \l "_Toc536522783" </w:instrText>
          </w:r>
          <w:r>
            <w:fldChar w:fldCharType="separate"/>
          </w:r>
          <w:r>
            <w:rPr>
              <w:rStyle w:val="21"/>
              <w:rFonts w:eastAsia="黑体"/>
              <w:b/>
            </w:rPr>
            <w:t>4.2中心端监控平台</w:t>
          </w:r>
          <w:r>
            <w:tab/>
          </w:r>
          <w:r>
            <w:fldChar w:fldCharType="begin"/>
          </w:r>
          <w:r>
            <w:instrText xml:space="preserve"> PAGEREF _Toc536522783 \h </w:instrText>
          </w:r>
          <w:r>
            <w:fldChar w:fldCharType="separate"/>
          </w:r>
          <w:r>
            <w:t>6</w:t>
          </w:r>
          <w:r>
            <w:fldChar w:fldCharType="end"/>
          </w:r>
          <w:r>
            <w:fldChar w:fldCharType="end"/>
          </w:r>
        </w:p>
        <w:p>
          <w:pPr>
            <w:pStyle w:val="15"/>
            <w:tabs>
              <w:tab w:val="right" w:leader="dot" w:pos="9344"/>
            </w:tabs>
            <w:rPr>
              <w:rFonts w:cstheme="minorBidi"/>
              <w:kern w:val="2"/>
              <w:sz w:val="21"/>
            </w:rPr>
          </w:pPr>
          <w:r>
            <w:fldChar w:fldCharType="begin"/>
          </w:r>
          <w:r>
            <w:instrText xml:space="preserve"> HYPERLINK \l "_Toc536522784" </w:instrText>
          </w:r>
          <w:r>
            <w:fldChar w:fldCharType="separate"/>
          </w:r>
          <w:r>
            <w:rPr>
              <w:rStyle w:val="21"/>
              <w:rFonts w:eastAsia="黑体"/>
              <w:b/>
            </w:rPr>
            <w:t>5  PEMS技术要求</w:t>
          </w:r>
          <w:r>
            <w:tab/>
          </w:r>
          <w:r>
            <w:fldChar w:fldCharType="begin"/>
          </w:r>
          <w:r>
            <w:instrText xml:space="preserve"> PAGEREF _Toc536522784 \h </w:instrText>
          </w:r>
          <w:r>
            <w:fldChar w:fldCharType="separate"/>
          </w:r>
          <w:r>
            <w:t>6</w:t>
          </w:r>
          <w:r>
            <w:fldChar w:fldCharType="end"/>
          </w:r>
          <w:r>
            <w:fldChar w:fldCharType="end"/>
          </w:r>
        </w:p>
        <w:p>
          <w:pPr>
            <w:pStyle w:val="16"/>
            <w:tabs>
              <w:tab w:val="right" w:leader="dot" w:pos="9344"/>
            </w:tabs>
            <w:rPr>
              <w:rFonts w:cstheme="minorBidi"/>
              <w:kern w:val="2"/>
              <w:sz w:val="21"/>
            </w:rPr>
          </w:pPr>
          <w:r>
            <w:fldChar w:fldCharType="begin"/>
          </w:r>
          <w:r>
            <w:instrText xml:space="preserve"> HYPERLINK \l "_Toc536522785" </w:instrText>
          </w:r>
          <w:r>
            <w:fldChar w:fldCharType="separate"/>
          </w:r>
          <w:r>
            <w:rPr>
              <w:rStyle w:val="21"/>
              <w:rFonts w:eastAsia="黑体"/>
              <w:b/>
            </w:rPr>
            <w:t>5.1现场端采集设备</w:t>
          </w:r>
          <w:r>
            <w:tab/>
          </w:r>
          <w:r>
            <w:fldChar w:fldCharType="begin"/>
          </w:r>
          <w:r>
            <w:instrText xml:space="preserve"> PAGEREF _Toc536522785 \h </w:instrText>
          </w:r>
          <w:r>
            <w:fldChar w:fldCharType="separate"/>
          </w:r>
          <w:r>
            <w:t>6</w:t>
          </w:r>
          <w:r>
            <w:fldChar w:fldCharType="end"/>
          </w:r>
          <w:r>
            <w:fldChar w:fldCharType="end"/>
          </w:r>
        </w:p>
        <w:p>
          <w:pPr>
            <w:pStyle w:val="16"/>
            <w:tabs>
              <w:tab w:val="right" w:leader="dot" w:pos="9344"/>
            </w:tabs>
            <w:rPr>
              <w:rFonts w:cstheme="minorBidi"/>
              <w:kern w:val="2"/>
              <w:sz w:val="21"/>
            </w:rPr>
          </w:pPr>
          <w:r>
            <w:fldChar w:fldCharType="begin"/>
          </w:r>
          <w:r>
            <w:instrText xml:space="preserve"> HYPERLINK \l "_Toc536522786" </w:instrText>
          </w:r>
          <w:r>
            <w:fldChar w:fldCharType="separate"/>
          </w:r>
          <w:r>
            <w:rPr>
              <w:rStyle w:val="21"/>
              <w:rFonts w:eastAsia="黑体"/>
              <w:b/>
            </w:rPr>
            <w:t>5.2  采集点安装要求</w:t>
          </w:r>
          <w:r>
            <w:tab/>
          </w:r>
          <w:r>
            <w:fldChar w:fldCharType="begin"/>
          </w:r>
          <w:r>
            <w:instrText xml:space="preserve"> PAGEREF _Toc536522786 \h </w:instrText>
          </w:r>
          <w:r>
            <w:fldChar w:fldCharType="separate"/>
          </w:r>
          <w:r>
            <w:t>7</w:t>
          </w:r>
          <w:r>
            <w:fldChar w:fldCharType="end"/>
          </w:r>
          <w:r>
            <w:fldChar w:fldCharType="end"/>
          </w:r>
        </w:p>
        <w:p>
          <w:pPr>
            <w:pStyle w:val="16"/>
            <w:tabs>
              <w:tab w:val="right" w:leader="dot" w:pos="9344"/>
            </w:tabs>
            <w:rPr>
              <w:rFonts w:cstheme="minorBidi"/>
              <w:kern w:val="2"/>
              <w:sz w:val="21"/>
            </w:rPr>
          </w:pPr>
          <w:r>
            <w:fldChar w:fldCharType="begin"/>
          </w:r>
          <w:r>
            <w:instrText xml:space="preserve"> HYPERLINK \l "_Toc536522787" </w:instrText>
          </w:r>
          <w:r>
            <w:fldChar w:fldCharType="separate"/>
          </w:r>
          <w:r>
            <w:rPr>
              <w:rStyle w:val="21"/>
              <w:rFonts w:eastAsia="黑体"/>
              <w:b/>
            </w:rPr>
            <w:t>5.2.1勘察要求</w:t>
          </w:r>
          <w:r>
            <w:tab/>
          </w:r>
          <w:r>
            <w:fldChar w:fldCharType="begin"/>
          </w:r>
          <w:r>
            <w:instrText xml:space="preserve"> PAGEREF _Toc536522787 \h </w:instrText>
          </w:r>
          <w:r>
            <w:fldChar w:fldCharType="separate"/>
          </w:r>
          <w:r>
            <w:t>7</w:t>
          </w:r>
          <w:r>
            <w:fldChar w:fldCharType="end"/>
          </w:r>
          <w:r>
            <w:fldChar w:fldCharType="end"/>
          </w:r>
        </w:p>
        <w:p>
          <w:pPr>
            <w:pStyle w:val="16"/>
            <w:tabs>
              <w:tab w:val="right" w:leader="dot" w:pos="9344"/>
            </w:tabs>
            <w:rPr>
              <w:rFonts w:cstheme="minorBidi"/>
              <w:kern w:val="2"/>
              <w:sz w:val="21"/>
            </w:rPr>
          </w:pPr>
          <w:r>
            <w:fldChar w:fldCharType="begin"/>
          </w:r>
          <w:r>
            <w:instrText xml:space="preserve"> HYPERLINK \l "_Toc536522788" </w:instrText>
          </w:r>
          <w:r>
            <w:fldChar w:fldCharType="separate"/>
          </w:r>
          <w:r>
            <w:rPr>
              <w:rStyle w:val="21"/>
              <w:rFonts w:eastAsia="黑体"/>
              <w:b/>
            </w:rPr>
            <w:t>5.2.2安装调试要求</w:t>
          </w:r>
          <w:r>
            <w:tab/>
          </w:r>
          <w:r>
            <w:fldChar w:fldCharType="begin"/>
          </w:r>
          <w:r>
            <w:instrText xml:space="preserve"> PAGEREF _Toc536522788 \h </w:instrText>
          </w:r>
          <w:r>
            <w:fldChar w:fldCharType="separate"/>
          </w:r>
          <w:r>
            <w:t>7</w:t>
          </w:r>
          <w:r>
            <w:fldChar w:fldCharType="end"/>
          </w:r>
          <w:r>
            <w:fldChar w:fldCharType="end"/>
          </w:r>
        </w:p>
        <w:p>
          <w:pPr>
            <w:pStyle w:val="16"/>
            <w:tabs>
              <w:tab w:val="right" w:leader="dot" w:pos="9344"/>
            </w:tabs>
            <w:rPr>
              <w:rFonts w:cstheme="minorBidi"/>
              <w:kern w:val="2"/>
              <w:sz w:val="21"/>
            </w:rPr>
          </w:pPr>
          <w:r>
            <w:fldChar w:fldCharType="begin"/>
          </w:r>
          <w:r>
            <w:instrText xml:space="preserve"> HYPERLINK \l "_Toc536522789" </w:instrText>
          </w:r>
          <w:r>
            <w:fldChar w:fldCharType="separate"/>
          </w:r>
          <w:r>
            <w:rPr>
              <w:rStyle w:val="21"/>
              <w:rFonts w:eastAsia="黑体"/>
              <w:b/>
            </w:rPr>
            <w:t>5.3  功能要求</w:t>
          </w:r>
          <w:r>
            <w:tab/>
          </w:r>
          <w:r>
            <w:fldChar w:fldCharType="begin"/>
          </w:r>
          <w:r>
            <w:instrText xml:space="preserve"> PAGEREF _Toc536522789 \h </w:instrText>
          </w:r>
          <w:r>
            <w:fldChar w:fldCharType="separate"/>
          </w:r>
          <w:r>
            <w:t>8</w:t>
          </w:r>
          <w:r>
            <w:fldChar w:fldCharType="end"/>
          </w:r>
          <w:r>
            <w:fldChar w:fldCharType="end"/>
          </w:r>
        </w:p>
        <w:p>
          <w:pPr>
            <w:pStyle w:val="16"/>
            <w:tabs>
              <w:tab w:val="right" w:leader="dot" w:pos="9344"/>
            </w:tabs>
            <w:rPr>
              <w:rFonts w:cstheme="minorBidi"/>
              <w:kern w:val="2"/>
              <w:sz w:val="21"/>
            </w:rPr>
          </w:pPr>
          <w:r>
            <w:fldChar w:fldCharType="begin"/>
          </w:r>
          <w:r>
            <w:instrText xml:space="preserve"> HYPERLINK \l "_Toc536522790" </w:instrText>
          </w:r>
          <w:r>
            <w:fldChar w:fldCharType="separate"/>
          </w:r>
          <w:r>
            <w:rPr>
              <w:rStyle w:val="21"/>
              <w:rFonts w:eastAsia="黑体"/>
              <w:b/>
            </w:rPr>
            <w:t>5.3.1 现场端监控系统</w:t>
          </w:r>
          <w:r>
            <w:tab/>
          </w:r>
          <w:r>
            <w:fldChar w:fldCharType="begin"/>
          </w:r>
          <w:r>
            <w:instrText xml:space="preserve"> PAGEREF _Toc536522790 \h </w:instrText>
          </w:r>
          <w:r>
            <w:fldChar w:fldCharType="separate"/>
          </w:r>
          <w:r>
            <w:t>8</w:t>
          </w:r>
          <w:r>
            <w:fldChar w:fldCharType="end"/>
          </w:r>
          <w:r>
            <w:fldChar w:fldCharType="end"/>
          </w:r>
        </w:p>
        <w:p>
          <w:pPr>
            <w:pStyle w:val="16"/>
            <w:tabs>
              <w:tab w:val="right" w:leader="dot" w:pos="9344"/>
            </w:tabs>
            <w:rPr>
              <w:rFonts w:cstheme="minorBidi"/>
              <w:kern w:val="2"/>
              <w:sz w:val="21"/>
            </w:rPr>
          </w:pPr>
          <w:r>
            <w:fldChar w:fldCharType="begin"/>
          </w:r>
          <w:r>
            <w:instrText xml:space="preserve"> HYPERLINK \l "_Toc536522791" </w:instrText>
          </w:r>
          <w:r>
            <w:fldChar w:fldCharType="separate"/>
          </w:r>
          <w:r>
            <w:rPr>
              <w:rStyle w:val="21"/>
              <w:rFonts w:eastAsia="黑体"/>
              <w:bCs/>
            </w:rPr>
            <w:t>5.3.1.1 数据采集</w:t>
          </w:r>
          <w:r>
            <w:tab/>
          </w:r>
          <w:r>
            <w:fldChar w:fldCharType="begin"/>
          </w:r>
          <w:r>
            <w:instrText xml:space="preserve"> PAGEREF _Toc536522791 \h </w:instrText>
          </w:r>
          <w:r>
            <w:fldChar w:fldCharType="separate"/>
          </w:r>
          <w:r>
            <w:t>8</w:t>
          </w:r>
          <w:r>
            <w:fldChar w:fldCharType="end"/>
          </w:r>
          <w:r>
            <w:fldChar w:fldCharType="end"/>
          </w:r>
        </w:p>
        <w:p>
          <w:pPr>
            <w:pStyle w:val="16"/>
            <w:tabs>
              <w:tab w:val="right" w:leader="dot" w:pos="9344"/>
            </w:tabs>
            <w:rPr>
              <w:rFonts w:cstheme="minorBidi"/>
              <w:kern w:val="2"/>
              <w:sz w:val="21"/>
            </w:rPr>
          </w:pPr>
          <w:r>
            <w:fldChar w:fldCharType="begin"/>
          </w:r>
          <w:r>
            <w:instrText xml:space="preserve"> HYPERLINK \l "_Toc536522792" </w:instrText>
          </w:r>
          <w:r>
            <w:fldChar w:fldCharType="separate"/>
          </w:r>
          <w:r>
            <w:rPr>
              <w:rStyle w:val="21"/>
              <w:rFonts w:eastAsia="黑体"/>
              <w:bCs/>
            </w:rPr>
            <w:t>5.3.1.2 数据迁移</w:t>
          </w:r>
          <w:r>
            <w:tab/>
          </w:r>
          <w:r>
            <w:fldChar w:fldCharType="begin"/>
          </w:r>
          <w:r>
            <w:instrText xml:space="preserve"> PAGEREF _Toc536522792 \h </w:instrText>
          </w:r>
          <w:r>
            <w:fldChar w:fldCharType="separate"/>
          </w:r>
          <w:r>
            <w:t>8</w:t>
          </w:r>
          <w:r>
            <w:fldChar w:fldCharType="end"/>
          </w:r>
          <w:r>
            <w:fldChar w:fldCharType="end"/>
          </w:r>
        </w:p>
        <w:p>
          <w:pPr>
            <w:pStyle w:val="16"/>
            <w:tabs>
              <w:tab w:val="right" w:leader="dot" w:pos="9344"/>
            </w:tabs>
            <w:rPr>
              <w:rFonts w:cstheme="minorBidi"/>
              <w:kern w:val="2"/>
              <w:sz w:val="21"/>
            </w:rPr>
          </w:pPr>
          <w:r>
            <w:fldChar w:fldCharType="begin"/>
          </w:r>
          <w:r>
            <w:instrText xml:space="preserve"> HYPERLINK \l "_Toc536522793" </w:instrText>
          </w:r>
          <w:r>
            <w:fldChar w:fldCharType="separate"/>
          </w:r>
          <w:r>
            <w:rPr>
              <w:rStyle w:val="21"/>
              <w:rFonts w:eastAsia="黑体"/>
              <w:bCs/>
            </w:rPr>
            <w:t>5.3.1.3 数据存储</w:t>
          </w:r>
          <w:r>
            <w:tab/>
          </w:r>
          <w:r>
            <w:fldChar w:fldCharType="begin"/>
          </w:r>
          <w:r>
            <w:instrText xml:space="preserve"> PAGEREF _Toc536522793 \h </w:instrText>
          </w:r>
          <w:r>
            <w:fldChar w:fldCharType="separate"/>
          </w:r>
          <w:r>
            <w:t>8</w:t>
          </w:r>
          <w:r>
            <w:fldChar w:fldCharType="end"/>
          </w:r>
          <w:r>
            <w:fldChar w:fldCharType="end"/>
          </w:r>
        </w:p>
        <w:p>
          <w:pPr>
            <w:pStyle w:val="16"/>
            <w:tabs>
              <w:tab w:val="right" w:leader="dot" w:pos="9344"/>
            </w:tabs>
            <w:rPr>
              <w:rFonts w:cstheme="minorBidi"/>
              <w:kern w:val="2"/>
              <w:sz w:val="21"/>
            </w:rPr>
          </w:pPr>
          <w:r>
            <w:fldChar w:fldCharType="begin"/>
          </w:r>
          <w:r>
            <w:instrText xml:space="preserve"> HYPERLINK \l "_Toc536522794" </w:instrText>
          </w:r>
          <w:r>
            <w:fldChar w:fldCharType="separate"/>
          </w:r>
          <w:r>
            <w:rPr>
              <w:rStyle w:val="21"/>
              <w:rFonts w:eastAsia="黑体"/>
              <w:bCs/>
            </w:rPr>
            <w:t>5.3.1.4 数据设置和查询</w:t>
          </w:r>
          <w:r>
            <w:tab/>
          </w:r>
          <w:r>
            <w:fldChar w:fldCharType="begin"/>
          </w:r>
          <w:r>
            <w:instrText xml:space="preserve"> PAGEREF _Toc536522794 \h </w:instrText>
          </w:r>
          <w:r>
            <w:fldChar w:fldCharType="separate"/>
          </w:r>
          <w:r>
            <w:t>8</w:t>
          </w:r>
          <w:r>
            <w:fldChar w:fldCharType="end"/>
          </w:r>
          <w:r>
            <w:fldChar w:fldCharType="end"/>
          </w:r>
        </w:p>
        <w:p>
          <w:pPr>
            <w:pStyle w:val="16"/>
            <w:tabs>
              <w:tab w:val="right" w:leader="dot" w:pos="9344"/>
            </w:tabs>
            <w:rPr>
              <w:rFonts w:cstheme="minorBidi"/>
              <w:kern w:val="2"/>
              <w:sz w:val="21"/>
            </w:rPr>
          </w:pPr>
          <w:r>
            <w:fldChar w:fldCharType="begin"/>
          </w:r>
          <w:r>
            <w:instrText xml:space="preserve"> HYPERLINK \l "_Toc536522795" </w:instrText>
          </w:r>
          <w:r>
            <w:fldChar w:fldCharType="separate"/>
          </w:r>
          <w:r>
            <w:rPr>
              <w:rStyle w:val="21"/>
              <w:rFonts w:eastAsia="黑体"/>
              <w:bCs/>
            </w:rPr>
            <w:t>5.3.1.5 事件及报警功能</w:t>
          </w:r>
          <w:r>
            <w:tab/>
          </w:r>
          <w:r>
            <w:fldChar w:fldCharType="begin"/>
          </w:r>
          <w:r>
            <w:instrText xml:space="preserve"> PAGEREF _Toc536522795 \h </w:instrText>
          </w:r>
          <w:r>
            <w:fldChar w:fldCharType="separate"/>
          </w:r>
          <w:r>
            <w:t>8</w:t>
          </w:r>
          <w:r>
            <w:fldChar w:fldCharType="end"/>
          </w:r>
          <w:r>
            <w:fldChar w:fldCharType="end"/>
          </w:r>
        </w:p>
        <w:p>
          <w:pPr>
            <w:pStyle w:val="16"/>
            <w:tabs>
              <w:tab w:val="right" w:leader="dot" w:pos="9344"/>
            </w:tabs>
            <w:rPr>
              <w:rFonts w:cstheme="minorBidi"/>
              <w:kern w:val="2"/>
              <w:sz w:val="21"/>
            </w:rPr>
          </w:pPr>
          <w:r>
            <w:fldChar w:fldCharType="begin"/>
          </w:r>
          <w:r>
            <w:instrText xml:space="preserve"> HYPERLINK \l "_Toc536522796" </w:instrText>
          </w:r>
          <w:r>
            <w:fldChar w:fldCharType="separate"/>
          </w:r>
          <w:r>
            <w:rPr>
              <w:rStyle w:val="21"/>
              <w:rFonts w:eastAsia="黑体"/>
              <w:bCs/>
            </w:rPr>
            <w:t>5.3.1.6 数据传输</w:t>
          </w:r>
          <w:r>
            <w:tab/>
          </w:r>
          <w:r>
            <w:fldChar w:fldCharType="begin"/>
          </w:r>
          <w:r>
            <w:instrText xml:space="preserve"> PAGEREF _Toc536522796 \h </w:instrText>
          </w:r>
          <w:r>
            <w:fldChar w:fldCharType="separate"/>
          </w:r>
          <w:r>
            <w:t>8</w:t>
          </w:r>
          <w:r>
            <w:fldChar w:fldCharType="end"/>
          </w:r>
          <w:r>
            <w:fldChar w:fldCharType="end"/>
          </w:r>
        </w:p>
        <w:p>
          <w:pPr>
            <w:pStyle w:val="16"/>
            <w:tabs>
              <w:tab w:val="right" w:leader="dot" w:pos="9344"/>
            </w:tabs>
            <w:rPr>
              <w:rFonts w:cstheme="minorBidi"/>
              <w:kern w:val="2"/>
              <w:sz w:val="21"/>
            </w:rPr>
          </w:pPr>
          <w:r>
            <w:fldChar w:fldCharType="begin"/>
          </w:r>
          <w:r>
            <w:instrText xml:space="preserve"> HYPERLINK \l "_Toc536522797" </w:instrText>
          </w:r>
          <w:r>
            <w:fldChar w:fldCharType="separate"/>
          </w:r>
          <w:r>
            <w:rPr>
              <w:rStyle w:val="21"/>
              <w:rFonts w:eastAsia="黑体"/>
              <w:bCs/>
            </w:rPr>
            <w:t>5.3.1.7 数据判定</w:t>
          </w:r>
          <w:r>
            <w:tab/>
          </w:r>
          <w:r>
            <w:fldChar w:fldCharType="begin"/>
          </w:r>
          <w:r>
            <w:instrText xml:space="preserve"> PAGEREF _Toc536522797 \h </w:instrText>
          </w:r>
          <w:r>
            <w:fldChar w:fldCharType="separate"/>
          </w:r>
          <w:r>
            <w:t>8</w:t>
          </w:r>
          <w:r>
            <w:fldChar w:fldCharType="end"/>
          </w:r>
          <w:r>
            <w:fldChar w:fldCharType="end"/>
          </w:r>
        </w:p>
        <w:p>
          <w:pPr>
            <w:pStyle w:val="16"/>
            <w:tabs>
              <w:tab w:val="right" w:leader="dot" w:pos="9344"/>
            </w:tabs>
            <w:rPr>
              <w:rFonts w:cstheme="minorBidi"/>
              <w:kern w:val="2"/>
              <w:sz w:val="21"/>
            </w:rPr>
          </w:pPr>
          <w:r>
            <w:fldChar w:fldCharType="begin"/>
          </w:r>
          <w:r>
            <w:instrText xml:space="preserve"> HYPERLINK \l "_Toc536522798" </w:instrText>
          </w:r>
          <w:r>
            <w:fldChar w:fldCharType="separate"/>
          </w:r>
          <w:r>
            <w:rPr>
              <w:rStyle w:val="21"/>
              <w:rFonts w:eastAsia="黑体"/>
              <w:bCs/>
            </w:rPr>
            <w:t>5.3.1.8 运行指示</w:t>
          </w:r>
          <w:r>
            <w:tab/>
          </w:r>
          <w:r>
            <w:fldChar w:fldCharType="begin"/>
          </w:r>
          <w:r>
            <w:instrText xml:space="preserve"> PAGEREF _Toc536522798 \h </w:instrText>
          </w:r>
          <w:r>
            <w:fldChar w:fldCharType="separate"/>
          </w:r>
          <w:r>
            <w:t>8</w:t>
          </w:r>
          <w:r>
            <w:fldChar w:fldCharType="end"/>
          </w:r>
          <w:r>
            <w:fldChar w:fldCharType="end"/>
          </w:r>
        </w:p>
        <w:p>
          <w:pPr>
            <w:pStyle w:val="16"/>
            <w:tabs>
              <w:tab w:val="right" w:leader="dot" w:pos="9344"/>
            </w:tabs>
            <w:rPr>
              <w:rFonts w:cstheme="minorBidi"/>
              <w:kern w:val="2"/>
              <w:sz w:val="21"/>
            </w:rPr>
          </w:pPr>
          <w:r>
            <w:fldChar w:fldCharType="begin"/>
          </w:r>
          <w:r>
            <w:instrText xml:space="preserve"> HYPERLINK \l "_Toc536522799" </w:instrText>
          </w:r>
          <w:r>
            <w:fldChar w:fldCharType="separate"/>
          </w:r>
          <w:r>
            <w:rPr>
              <w:rStyle w:val="21"/>
              <w:rFonts w:eastAsia="黑体"/>
              <w:bCs/>
            </w:rPr>
            <w:t>5.3.1.9 其他功能</w:t>
          </w:r>
          <w:r>
            <w:tab/>
          </w:r>
          <w:r>
            <w:fldChar w:fldCharType="begin"/>
          </w:r>
          <w:r>
            <w:instrText xml:space="preserve"> PAGEREF _Toc536522799 \h </w:instrText>
          </w:r>
          <w:r>
            <w:fldChar w:fldCharType="separate"/>
          </w:r>
          <w:r>
            <w:t>8</w:t>
          </w:r>
          <w:r>
            <w:fldChar w:fldCharType="end"/>
          </w:r>
          <w:r>
            <w:fldChar w:fldCharType="end"/>
          </w:r>
        </w:p>
        <w:p>
          <w:pPr>
            <w:pStyle w:val="16"/>
            <w:tabs>
              <w:tab w:val="right" w:leader="dot" w:pos="9344"/>
            </w:tabs>
            <w:rPr>
              <w:rFonts w:cstheme="minorBidi"/>
              <w:kern w:val="2"/>
              <w:sz w:val="21"/>
            </w:rPr>
          </w:pPr>
          <w:r>
            <w:fldChar w:fldCharType="begin"/>
          </w:r>
          <w:r>
            <w:instrText xml:space="preserve"> HYPERLINK \l "_Toc536522800" </w:instrText>
          </w:r>
          <w:r>
            <w:fldChar w:fldCharType="separate"/>
          </w:r>
          <w:r>
            <w:rPr>
              <w:rStyle w:val="21"/>
              <w:rFonts w:eastAsia="黑体"/>
              <w:b/>
            </w:rPr>
            <w:t>5.3.2 中心端监控系统</w:t>
          </w:r>
          <w:r>
            <w:tab/>
          </w:r>
          <w:r>
            <w:fldChar w:fldCharType="begin"/>
          </w:r>
          <w:r>
            <w:instrText xml:space="preserve"> PAGEREF _Toc536522800 \h </w:instrText>
          </w:r>
          <w:r>
            <w:fldChar w:fldCharType="separate"/>
          </w:r>
          <w:r>
            <w:t>9</w:t>
          </w:r>
          <w:r>
            <w:fldChar w:fldCharType="end"/>
          </w:r>
          <w:r>
            <w:fldChar w:fldCharType="end"/>
          </w:r>
        </w:p>
        <w:p>
          <w:pPr>
            <w:pStyle w:val="16"/>
            <w:tabs>
              <w:tab w:val="right" w:leader="dot" w:pos="9344"/>
            </w:tabs>
            <w:rPr>
              <w:rFonts w:cstheme="minorBidi"/>
              <w:kern w:val="2"/>
              <w:sz w:val="21"/>
            </w:rPr>
          </w:pPr>
          <w:r>
            <w:fldChar w:fldCharType="begin"/>
          </w:r>
          <w:r>
            <w:instrText xml:space="preserve"> HYPERLINK \l "_Toc536522801" </w:instrText>
          </w:r>
          <w:r>
            <w:fldChar w:fldCharType="separate"/>
          </w:r>
          <w:r>
            <w:rPr>
              <w:rStyle w:val="21"/>
              <w:rFonts w:eastAsia="黑体"/>
              <w:bCs/>
            </w:rPr>
            <w:t>5.3.2.1 档案管理</w:t>
          </w:r>
          <w:r>
            <w:tab/>
          </w:r>
          <w:r>
            <w:fldChar w:fldCharType="begin"/>
          </w:r>
          <w:r>
            <w:instrText xml:space="preserve"> PAGEREF _Toc536522801 \h </w:instrText>
          </w:r>
          <w:r>
            <w:fldChar w:fldCharType="separate"/>
          </w:r>
          <w:r>
            <w:t>9</w:t>
          </w:r>
          <w:r>
            <w:fldChar w:fldCharType="end"/>
          </w:r>
          <w:r>
            <w:fldChar w:fldCharType="end"/>
          </w:r>
        </w:p>
        <w:p>
          <w:pPr>
            <w:pStyle w:val="16"/>
            <w:tabs>
              <w:tab w:val="right" w:leader="dot" w:pos="9344"/>
            </w:tabs>
            <w:rPr>
              <w:rFonts w:cstheme="minorBidi"/>
              <w:kern w:val="2"/>
              <w:sz w:val="21"/>
            </w:rPr>
          </w:pPr>
          <w:r>
            <w:fldChar w:fldCharType="begin"/>
          </w:r>
          <w:r>
            <w:instrText xml:space="preserve"> HYPERLINK \l "_Toc536522802" </w:instrText>
          </w:r>
          <w:r>
            <w:fldChar w:fldCharType="separate"/>
          </w:r>
          <w:r>
            <w:rPr>
              <w:rStyle w:val="21"/>
              <w:rFonts w:eastAsia="黑体"/>
              <w:bCs/>
            </w:rPr>
            <w:t>5.3.2.2 数据采集</w:t>
          </w:r>
          <w:r>
            <w:tab/>
          </w:r>
          <w:r>
            <w:fldChar w:fldCharType="begin"/>
          </w:r>
          <w:r>
            <w:instrText xml:space="preserve"> PAGEREF _Toc536522802 \h </w:instrText>
          </w:r>
          <w:r>
            <w:fldChar w:fldCharType="separate"/>
          </w:r>
          <w:r>
            <w:t>9</w:t>
          </w:r>
          <w:r>
            <w:fldChar w:fldCharType="end"/>
          </w:r>
          <w:r>
            <w:fldChar w:fldCharType="end"/>
          </w:r>
        </w:p>
        <w:p>
          <w:pPr>
            <w:pStyle w:val="16"/>
            <w:tabs>
              <w:tab w:val="right" w:leader="dot" w:pos="9344"/>
            </w:tabs>
            <w:rPr>
              <w:rFonts w:cstheme="minorBidi"/>
              <w:kern w:val="2"/>
              <w:sz w:val="21"/>
            </w:rPr>
          </w:pPr>
          <w:r>
            <w:fldChar w:fldCharType="begin"/>
          </w:r>
          <w:r>
            <w:instrText xml:space="preserve"> HYPERLINK \l "_Toc536522803" </w:instrText>
          </w:r>
          <w:r>
            <w:fldChar w:fldCharType="separate"/>
          </w:r>
          <w:r>
            <w:rPr>
              <w:rStyle w:val="21"/>
              <w:rFonts w:eastAsia="黑体"/>
              <w:bCs/>
            </w:rPr>
            <w:t>5.3.2.3 数据计算与分析</w:t>
          </w:r>
          <w:r>
            <w:tab/>
          </w:r>
          <w:r>
            <w:fldChar w:fldCharType="begin"/>
          </w:r>
          <w:r>
            <w:instrText xml:space="preserve"> PAGEREF _Toc536522803 \h </w:instrText>
          </w:r>
          <w:r>
            <w:fldChar w:fldCharType="separate"/>
          </w:r>
          <w:r>
            <w:t>9</w:t>
          </w:r>
          <w:r>
            <w:fldChar w:fldCharType="end"/>
          </w:r>
          <w:r>
            <w:fldChar w:fldCharType="end"/>
          </w:r>
        </w:p>
        <w:p>
          <w:pPr>
            <w:pStyle w:val="16"/>
            <w:tabs>
              <w:tab w:val="right" w:leader="dot" w:pos="9344"/>
            </w:tabs>
            <w:rPr>
              <w:rFonts w:cstheme="minorBidi"/>
              <w:kern w:val="2"/>
              <w:sz w:val="21"/>
            </w:rPr>
          </w:pPr>
          <w:r>
            <w:fldChar w:fldCharType="begin"/>
          </w:r>
          <w:r>
            <w:instrText xml:space="preserve"> HYPERLINK \l "_Toc536522804" </w:instrText>
          </w:r>
          <w:r>
            <w:fldChar w:fldCharType="separate"/>
          </w:r>
          <w:r>
            <w:rPr>
              <w:rStyle w:val="21"/>
              <w:rFonts w:eastAsia="黑体"/>
              <w:bCs/>
            </w:rPr>
            <w:t>5.3.2.4 异常告警</w:t>
          </w:r>
          <w:r>
            <w:tab/>
          </w:r>
          <w:r>
            <w:fldChar w:fldCharType="begin"/>
          </w:r>
          <w:r>
            <w:instrText xml:space="preserve"> PAGEREF _Toc536522804 \h </w:instrText>
          </w:r>
          <w:r>
            <w:fldChar w:fldCharType="separate"/>
          </w:r>
          <w:r>
            <w:t>9</w:t>
          </w:r>
          <w:r>
            <w:fldChar w:fldCharType="end"/>
          </w:r>
          <w:r>
            <w:fldChar w:fldCharType="end"/>
          </w:r>
        </w:p>
        <w:p>
          <w:pPr>
            <w:pStyle w:val="16"/>
            <w:tabs>
              <w:tab w:val="right" w:leader="dot" w:pos="9344"/>
            </w:tabs>
            <w:rPr>
              <w:rFonts w:cstheme="minorBidi"/>
              <w:kern w:val="2"/>
              <w:sz w:val="21"/>
            </w:rPr>
          </w:pPr>
          <w:r>
            <w:fldChar w:fldCharType="begin"/>
          </w:r>
          <w:r>
            <w:instrText xml:space="preserve"> HYPERLINK \l "_Toc536522805" </w:instrText>
          </w:r>
          <w:r>
            <w:fldChar w:fldCharType="separate"/>
          </w:r>
          <w:r>
            <w:rPr>
              <w:rStyle w:val="21"/>
              <w:rFonts w:eastAsia="黑体"/>
              <w:bCs/>
            </w:rPr>
            <w:t>5.3.2.5 异常申报</w:t>
          </w:r>
          <w:r>
            <w:tab/>
          </w:r>
          <w:r>
            <w:fldChar w:fldCharType="begin"/>
          </w:r>
          <w:r>
            <w:instrText xml:space="preserve"> PAGEREF _Toc536522805 \h </w:instrText>
          </w:r>
          <w:r>
            <w:fldChar w:fldCharType="separate"/>
          </w:r>
          <w:r>
            <w:t>9</w:t>
          </w:r>
          <w:r>
            <w:fldChar w:fldCharType="end"/>
          </w:r>
          <w:r>
            <w:fldChar w:fldCharType="end"/>
          </w:r>
        </w:p>
        <w:p>
          <w:pPr>
            <w:pStyle w:val="16"/>
            <w:tabs>
              <w:tab w:val="right" w:leader="dot" w:pos="9344"/>
            </w:tabs>
            <w:rPr>
              <w:rFonts w:cstheme="minorBidi"/>
              <w:kern w:val="2"/>
              <w:sz w:val="21"/>
            </w:rPr>
          </w:pPr>
          <w:r>
            <w:fldChar w:fldCharType="begin"/>
          </w:r>
          <w:r>
            <w:instrText xml:space="preserve"> HYPERLINK \l "_Toc536522806" </w:instrText>
          </w:r>
          <w:r>
            <w:fldChar w:fldCharType="separate"/>
          </w:r>
          <w:r>
            <w:rPr>
              <w:rStyle w:val="21"/>
              <w:rFonts w:eastAsia="黑体"/>
              <w:bCs/>
            </w:rPr>
            <w:t>5.3.2.6 辅助决策</w:t>
          </w:r>
          <w:r>
            <w:tab/>
          </w:r>
          <w:r>
            <w:fldChar w:fldCharType="begin"/>
          </w:r>
          <w:r>
            <w:instrText xml:space="preserve"> PAGEREF _Toc536522806 \h </w:instrText>
          </w:r>
          <w:r>
            <w:fldChar w:fldCharType="separate"/>
          </w:r>
          <w:r>
            <w:t>9</w:t>
          </w:r>
          <w:r>
            <w:fldChar w:fldCharType="end"/>
          </w:r>
          <w:r>
            <w:fldChar w:fldCharType="end"/>
          </w:r>
        </w:p>
        <w:p>
          <w:pPr>
            <w:pStyle w:val="15"/>
            <w:tabs>
              <w:tab w:val="right" w:leader="dot" w:pos="9344"/>
            </w:tabs>
            <w:rPr>
              <w:rFonts w:cstheme="minorBidi"/>
              <w:kern w:val="2"/>
              <w:sz w:val="21"/>
            </w:rPr>
          </w:pPr>
          <w:r>
            <w:fldChar w:fldCharType="begin"/>
          </w:r>
          <w:r>
            <w:instrText xml:space="preserve"> HYPERLINK \l "_Toc536522807" </w:instrText>
          </w:r>
          <w:r>
            <w:fldChar w:fldCharType="separate"/>
          </w:r>
          <w:r>
            <w:rPr>
              <w:rStyle w:val="21"/>
              <w:rFonts w:eastAsia="黑体"/>
              <w:b/>
            </w:rPr>
            <w:t>6  信号采集与传输</w:t>
          </w:r>
          <w:r>
            <w:tab/>
          </w:r>
          <w:r>
            <w:fldChar w:fldCharType="begin"/>
          </w:r>
          <w:r>
            <w:instrText xml:space="preserve"> PAGEREF _Toc536522807 \h </w:instrText>
          </w:r>
          <w:r>
            <w:fldChar w:fldCharType="separate"/>
          </w:r>
          <w:r>
            <w:t>9</w:t>
          </w:r>
          <w:r>
            <w:fldChar w:fldCharType="end"/>
          </w:r>
          <w:r>
            <w:fldChar w:fldCharType="end"/>
          </w:r>
        </w:p>
        <w:p>
          <w:pPr>
            <w:pStyle w:val="16"/>
            <w:tabs>
              <w:tab w:val="right" w:leader="dot" w:pos="9344"/>
            </w:tabs>
            <w:rPr>
              <w:rFonts w:cstheme="minorBidi"/>
              <w:kern w:val="2"/>
              <w:sz w:val="21"/>
            </w:rPr>
          </w:pPr>
          <w:r>
            <w:fldChar w:fldCharType="begin"/>
          </w:r>
          <w:r>
            <w:instrText xml:space="preserve"> HYPERLINK \l "_Toc536522808" </w:instrText>
          </w:r>
          <w:r>
            <w:fldChar w:fldCharType="separate"/>
          </w:r>
          <w:r>
            <w:rPr>
              <w:rStyle w:val="21"/>
              <w:rFonts w:eastAsia="黑体"/>
              <w:b/>
            </w:rPr>
            <w:t>6.1  数据采集获取方式</w:t>
          </w:r>
          <w:r>
            <w:tab/>
          </w:r>
          <w:r>
            <w:fldChar w:fldCharType="begin"/>
          </w:r>
          <w:r>
            <w:instrText xml:space="preserve"> PAGEREF _Toc536522808 \h </w:instrText>
          </w:r>
          <w:r>
            <w:fldChar w:fldCharType="separate"/>
          </w:r>
          <w:r>
            <w:t>9</w:t>
          </w:r>
          <w:r>
            <w:fldChar w:fldCharType="end"/>
          </w:r>
          <w:r>
            <w:fldChar w:fldCharType="end"/>
          </w:r>
        </w:p>
        <w:p>
          <w:pPr>
            <w:pStyle w:val="16"/>
            <w:tabs>
              <w:tab w:val="right" w:leader="dot" w:pos="9344"/>
            </w:tabs>
            <w:rPr>
              <w:rFonts w:cstheme="minorBidi"/>
              <w:kern w:val="2"/>
              <w:sz w:val="21"/>
            </w:rPr>
          </w:pPr>
          <w:r>
            <w:fldChar w:fldCharType="begin"/>
          </w:r>
          <w:r>
            <w:instrText xml:space="preserve"> HYPERLINK \l "_Toc536522809" </w:instrText>
          </w:r>
          <w:r>
            <w:fldChar w:fldCharType="separate"/>
          </w:r>
          <w:r>
            <w:rPr>
              <w:rStyle w:val="21"/>
              <w:rFonts w:eastAsia="黑体"/>
              <w:b/>
            </w:rPr>
            <w:t>6.2  数据通讯</w:t>
          </w:r>
          <w:r>
            <w:tab/>
          </w:r>
          <w:r>
            <w:fldChar w:fldCharType="begin"/>
          </w:r>
          <w:r>
            <w:instrText xml:space="preserve"> PAGEREF _Toc536522809 \h </w:instrText>
          </w:r>
          <w:r>
            <w:fldChar w:fldCharType="separate"/>
          </w:r>
          <w:r>
            <w:t>10</w:t>
          </w:r>
          <w:r>
            <w:fldChar w:fldCharType="end"/>
          </w:r>
          <w:r>
            <w:fldChar w:fldCharType="end"/>
          </w:r>
        </w:p>
        <w:p>
          <w:pPr>
            <w:pStyle w:val="16"/>
            <w:tabs>
              <w:tab w:val="right" w:leader="dot" w:pos="9344"/>
            </w:tabs>
            <w:rPr>
              <w:rFonts w:cstheme="minorBidi"/>
              <w:kern w:val="2"/>
              <w:sz w:val="21"/>
            </w:rPr>
          </w:pPr>
          <w:r>
            <w:fldChar w:fldCharType="begin"/>
          </w:r>
          <w:r>
            <w:instrText xml:space="preserve"> HYPERLINK \l "_Toc536522810" </w:instrText>
          </w:r>
          <w:r>
            <w:fldChar w:fldCharType="separate"/>
          </w:r>
          <w:r>
            <w:rPr>
              <w:rStyle w:val="21"/>
              <w:rFonts w:eastAsia="黑体"/>
              <w:b/>
            </w:rPr>
            <w:t>6.3  数据存储</w:t>
          </w:r>
          <w:r>
            <w:tab/>
          </w:r>
          <w:r>
            <w:fldChar w:fldCharType="begin"/>
          </w:r>
          <w:r>
            <w:instrText xml:space="preserve"> PAGEREF _Toc536522810 \h </w:instrText>
          </w:r>
          <w:r>
            <w:fldChar w:fldCharType="separate"/>
          </w:r>
          <w:r>
            <w:t>10</w:t>
          </w:r>
          <w:r>
            <w:fldChar w:fldCharType="end"/>
          </w:r>
          <w:r>
            <w:fldChar w:fldCharType="end"/>
          </w:r>
        </w:p>
        <w:p>
          <w:pPr>
            <w:pStyle w:val="16"/>
            <w:tabs>
              <w:tab w:val="right" w:leader="dot" w:pos="9344"/>
            </w:tabs>
            <w:rPr>
              <w:rFonts w:cstheme="minorBidi"/>
              <w:kern w:val="2"/>
              <w:sz w:val="21"/>
            </w:rPr>
          </w:pPr>
          <w:r>
            <w:fldChar w:fldCharType="begin"/>
          </w:r>
          <w:r>
            <w:instrText xml:space="preserve"> HYPERLINK \l "_Toc536522811" </w:instrText>
          </w:r>
          <w:r>
            <w:fldChar w:fldCharType="separate"/>
          </w:r>
          <w:r>
            <w:rPr>
              <w:rStyle w:val="21"/>
              <w:rFonts w:eastAsia="黑体"/>
              <w:b/>
            </w:rPr>
            <w:t>6.4  采集参数选取</w:t>
          </w:r>
          <w:r>
            <w:tab/>
          </w:r>
          <w:r>
            <w:fldChar w:fldCharType="begin"/>
          </w:r>
          <w:r>
            <w:instrText xml:space="preserve"> PAGEREF _Toc536522811 \h </w:instrText>
          </w:r>
          <w:r>
            <w:fldChar w:fldCharType="separate"/>
          </w:r>
          <w:r>
            <w:t>10</w:t>
          </w:r>
          <w:r>
            <w:fldChar w:fldCharType="end"/>
          </w:r>
          <w:r>
            <w:fldChar w:fldCharType="end"/>
          </w:r>
        </w:p>
        <w:p>
          <w:pPr>
            <w:pStyle w:val="16"/>
            <w:tabs>
              <w:tab w:val="right" w:leader="dot" w:pos="9344"/>
            </w:tabs>
            <w:rPr>
              <w:rFonts w:cstheme="minorBidi"/>
              <w:kern w:val="2"/>
              <w:sz w:val="21"/>
            </w:rPr>
          </w:pPr>
          <w:r>
            <w:fldChar w:fldCharType="begin"/>
          </w:r>
          <w:r>
            <w:instrText xml:space="preserve"> HYPERLINK \l "_Toc536522812" </w:instrText>
          </w:r>
          <w:r>
            <w:fldChar w:fldCharType="separate"/>
          </w:r>
          <w:r>
            <w:rPr>
              <w:rStyle w:val="21"/>
              <w:rFonts w:eastAsia="黑体"/>
              <w:b/>
            </w:rPr>
            <w:t>6.5  数据传输要求</w:t>
          </w:r>
          <w:r>
            <w:tab/>
          </w:r>
          <w:r>
            <w:fldChar w:fldCharType="begin"/>
          </w:r>
          <w:r>
            <w:instrText xml:space="preserve"> PAGEREF _Toc536522812 \h </w:instrText>
          </w:r>
          <w:r>
            <w:fldChar w:fldCharType="separate"/>
          </w:r>
          <w:r>
            <w:t>10</w:t>
          </w:r>
          <w:r>
            <w:fldChar w:fldCharType="end"/>
          </w:r>
          <w:r>
            <w:fldChar w:fldCharType="end"/>
          </w:r>
        </w:p>
        <w:p>
          <w:pPr>
            <w:pStyle w:val="16"/>
            <w:tabs>
              <w:tab w:val="right" w:leader="dot" w:pos="9344"/>
            </w:tabs>
            <w:rPr>
              <w:rFonts w:cstheme="minorBidi"/>
              <w:kern w:val="2"/>
              <w:sz w:val="21"/>
            </w:rPr>
          </w:pPr>
          <w:r>
            <w:fldChar w:fldCharType="begin"/>
          </w:r>
          <w:r>
            <w:instrText xml:space="preserve"> HYPERLINK \l "_Toc536522813" </w:instrText>
          </w:r>
          <w:r>
            <w:fldChar w:fldCharType="separate"/>
          </w:r>
          <w:r>
            <w:rPr>
              <w:rStyle w:val="21"/>
              <w:rFonts w:eastAsia="黑体"/>
              <w:b/>
            </w:rPr>
            <w:t>6.5.1 数据传输协议</w:t>
          </w:r>
          <w:r>
            <w:tab/>
          </w:r>
          <w:r>
            <w:fldChar w:fldCharType="begin"/>
          </w:r>
          <w:r>
            <w:instrText xml:space="preserve"> PAGEREF _Toc536522813 \h </w:instrText>
          </w:r>
          <w:r>
            <w:fldChar w:fldCharType="separate"/>
          </w:r>
          <w:r>
            <w:t>10</w:t>
          </w:r>
          <w:r>
            <w:fldChar w:fldCharType="end"/>
          </w:r>
          <w:r>
            <w:fldChar w:fldCharType="end"/>
          </w:r>
        </w:p>
        <w:p>
          <w:pPr>
            <w:pStyle w:val="16"/>
            <w:tabs>
              <w:tab w:val="right" w:leader="dot" w:pos="9344"/>
            </w:tabs>
            <w:rPr>
              <w:rFonts w:cstheme="minorBidi"/>
              <w:kern w:val="2"/>
              <w:sz w:val="21"/>
            </w:rPr>
          </w:pPr>
          <w:r>
            <w:fldChar w:fldCharType="begin"/>
          </w:r>
          <w:r>
            <w:instrText xml:space="preserve"> HYPERLINK \l "_Toc536522814" </w:instrText>
          </w:r>
          <w:r>
            <w:fldChar w:fldCharType="separate"/>
          </w:r>
          <w:r>
            <w:rPr>
              <w:rStyle w:val="21"/>
              <w:rFonts w:eastAsia="黑体"/>
              <w:b/>
            </w:rPr>
            <w:t>6.5.2现场端监测因子编码规则</w:t>
          </w:r>
          <w:r>
            <w:tab/>
          </w:r>
          <w:r>
            <w:fldChar w:fldCharType="begin"/>
          </w:r>
          <w:r>
            <w:instrText xml:space="preserve"> PAGEREF _Toc536522814 \h </w:instrText>
          </w:r>
          <w:r>
            <w:fldChar w:fldCharType="separate"/>
          </w:r>
          <w:r>
            <w:t>10</w:t>
          </w:r>
          <w:r>
            <w:fldChar w:fldCharType="end"/>
          </w:r>
          <w:r>
            <w:fldChar w:fldCharType="end"/>
          </w:r>
        </w:p>
        <w:p>
          <w:pPr>
            <w:pStyle w:val="16"/>
            <w:tabs>
              <w:tab w:val="right" w:leader="dot" w:pos="9344"/>
            </w:tabs>
            <w:rPr>
              <w:rFonts w:cstheme="minorBidi"/>
              <w:kern w:val="2"/>
              <w:sz w:val="21"/>
            </w:rPr>
          </w:pPr>
          <w:r>
            <w:fldChar w:fldCharType="begin"/>
          </w:r>
          <w:r>
            <w:instrText xml:space="preserve"> HYPERLINK \l "_Toc536522815" </w:instrText>
          </w:r>
          <w:r>
            <w:fldChar w:fldCharType="separate"/>
          </w:r>
          <w:r>
            <w:rPr>
              <w:rStyle w:val="21"/>
              <w:rFonts w:eastAsia="黑体"/>
              <w:b/>
            </w:rPr>
            <w:t>6.5.3 现场端工况用电监测因子编码</w:t>
          </w:r>
          <w:r>
            <w:tab/>
          </w:r>
          <w:r>
            <w:fldChar w:fldCharType="begin"/>
          </w:r>
          <w:r>
            <w:instrText xml:space="preserve"> PAGEREF _Toc536522815 \h </w:instrText>
          </w:r>
          <w:r>
            <w:fldChar w:fldCharType="separate"/>
          </w:r>
          <w:r>
            <w:t>11</w:t>
          </w:r>
          <w:r>
            <w:fldChar w:fldCharType="end"/>
          </w:r>
          <w:r>
            <w:fldChar w:fldCharType="end"/>
          </w:r>
        </w:p>
        <w:p>
          <w:pPr>
            <w:pStyle w:val="15"/>
            <w:tabs>
              <w:tab w:val="right" w:leader="dot" w:pos="9344"/>
            </w:tabs>
            <w:rPr>
              <w:rFonts w:cstheme="minorBidi"/>
              <w:kern w:val="2"/>
              <w:sz w:val="21"/>
            </w:rPr>
          </w:pPr>
          <w:r>
            <w:fldChar w:fldCharType="begin"/>
          </w:r>
          <w:r>
            <w:instrText xml:space="preserve"> HYPERLINK \l "_Toc536522816" </w:instrText>
          </w:r>
          <w:r>
            <w:fldChar w:fldCharType="separate"/>
          </w:r>
          <w:r>
            <w:rPr>
              <w:rStyle w:val="21"/>
              <w:rFonts w:eastAsia="黑体"/>
              <w:b/>
            </w:rPr>
            <w:t>7  日常运行管理</w:t>
          </w:r>
          <w:r>
            <w:tab/>
          </w:r>
          <w:r>
            <w:fldChar w:fldCharType="begin"/>
          </w:r>
          <w:r>
            <w:instrText xml:space="preserve"> PAGEREF _Toc536522816 \h </w:instrText>
          </w:r>
          <w:r>
            <w:fldChar w:fldCharType="separate"/>
          </w:r>
          <w:r>
            <w:t>11</w:t>
          </w:r>
          <w:r>
            <w:fldChar w:fldCharType="end"/>
          </w:r>
          <w:r>
            <w:fldChar w:fldCharType="end"/>
          </w:r>
        </w:p>
        <w:p>
          <w:pPr>
            <w:pStyle w:val="16"/>
            <w:tabs>
              <w:tab w:val="right" w:leader="dot" w:pos="9344"/>
            </w:tabs>
            <w:rPr>
              <w:rFonts w:cstheme="minorBidi"/>
              <w:kern w:val="2"/>
              <w:sz w:val="21"/>
            </w:rPr>
          </w:pPr>
          <w:r>
            <w:fldChar w:fldCharType="begin"/>
          </w:r>
          <w:r>
            <w:instrText xml:space="preserve"> HYPERLINK \l "_Toc536522817" </w:instrText>
          </w:r>
          <w:r>
            <w:fldChar w:fldCharType="separate"/>
          </w:r>
          <w:r>
            <w:rPr>
              <w:rStyle w:val="21"/>
              <w:rFonts w:eastAsia="黑体"/>
              <w:b/>
            </w:rPr>
            <w:t>7.1  现场端日常巡检与维护</w:t>
          </w:r>
          <w:r>
            <w:tab/>
          </w:r>
          <w:r>
            <w:fldChar w:fldCharType="begin"/>
          </w:r>
          <w:r>
            <w:instrText xml:space="preserve"> PAGEREF _Toc536522817 \h </w:instrText>
          </w:r>
          <w:r>
            <w:fldChar w:fldCharType="separate"/>
          </w:r>
          <w:r>
            <w:t>11</w:t>
          </w:r>
          <w:r>
            <w:fldChar w:fldCharType="end"/>
          </w:r>
          <w:r>
            <w:fldChar w:fldCharType="end"/>
          </w:r>
        </w:p>
        <w:p>
          <w:pPr>
            <w:pStyle w:val="16"/>
            <w:tabs>
              <w:tab w:val="right" w:leader="dot" w:pos="9344"/>
            </w:tabs>
            <w:rPr>
              <w:rFonts w:cstheme="minorBidi"/>
              <w:kern w:val="2"/>
              <w:sz w:val="21"/>
            </w:rPr>
          </w:pPr>
          <w:r>
            <w:fldChar w:fldCharType="begin"/>
          </w:r>
          <w:r>
            <w:instrText xml:space="preserve"> HYPERLINK \l "_Toc536522818" </w:instrText>
          </w:r>
          <w:r>
            <w:fldChar w:fldCharType="separate"/>
          </w:r>
          <w:r>
            <w:rPr>
              <w:rStyle w:val="21"/>
              <w:rFonts w:eastAsia="黑体"/>
              <w:b/>
            </w:rPr>
            <w:t>7.2  中心端日常管理要求</w:t>
          </w:r>
          <w:r>
            <w:tab/>
          </w:r>
          <w:r>
            <w:fldChar w:fldCharType="begin"/>
          </w:r>
          <w:r>
            <w:instrText xml:space="preserve"> PAGEREF _Toc536522818 \h </w:instrText>
          </w:r>
          <w:r>
            <w:fldChar w:fldCharType="separate"/>
          </w:r>
          <w:r>
            <w:t>11</w:t>
          </w:r>
          <w:r>
            <w:fldChar w:fldCharType="end"/>
          </w:r>
          <w:r>
            <w:fldChar w:fldCharType="end"/>
          </w:r>
        </w:p>
        <w:p>
          <w:pPr>
            <w:pStyle w:val="16"/>
            <w:tabs>
              <w:tab w:val="right" w:leader="dot" w:pos="9344"/>
            </w:tabs>
            <w:rPr>
              <w:rFonts w:cstheme="minorBidi"/>
              <w:kern w:val="2"/>
              <w:sz w:val="21"/>
            </w:rPr>
          </w:pPr>
          <w:r>
            <w:fldChar w:fldCharType="begin"/>
          </w:r>
          <w:r>
            <w:instrText xml:space="preserve"> HYPERLINK \l "_Toc536522819" </w:instrText>
          </w:r>
          <w:r>
            <w:fldChar w:fldCharType="separate"/>
          </w:r>
          <w:r>
            <w:rPr>
              <w:rStyle w:val="21"/>
              <w:rFonts w:eastAsia="黑体"/>
              <w:b/>
            </w:rPr>
            <w:t>7.3  第三方服务</w:t>
          </w:r>
          <w:r>
            <w:tab/>
          </w:r>
          <w:r>
            <w:fldChar w:fldCharType="begin"/>
          </w:r>
          <w:r>
            <w:instrText xml:space="preserve"> PAGEREF _Toc536522819 \h </w:instrText>
          </w:r>
          <w:r>
            <w:fldChar w:fldCharType="separate"/>
          </w:r>
          <w:r>
            <w:t>12</w:t>
          </w:r>
          <w:r>
            <w:fldChar w:fldCharType="end"/>
          </w:r>
          <w:r>
            <w:fldChar w:fldCharType="end"/>
          </w:r>
        </w:p>
        <w:p>
          <w:pPr>
            <w:pStyle w:val="15"/>
            <w:tabs>
              <w:tab w:val="right" w:leader="dot" w:pos="9344"/>
            </w:tabs>
            <w:rPr>
              <w:rFonts w:cstheme="minorBidi"/>
              <w:kern w:val="2"/>
              <w:sz w:val="21"/>
            </w:rPr>
          </w:pPr>
          <w:r>
            <w:fldChar w:fldCharType="begin"/>
          </w:r>
          <w:r>
            <w:instrText xml:space="preserve"> HYPERLINK \l "_Toc536522820" </w:instrText>
          </w:r>
          <w:r>
            <w:fldChar w:fldCharType="separate"/>
          </w:r>
          <w:r>
            <w:rPr>
              <w:rStyle w:val="21"/>
              <w:rFonts w:eastAsia="黑体"/>
              <w:b/>
            </w:rPr>
            <w:t>8  验收</w:t>
          </w:r>
          <w:r>
            <w:tab/>
          </w:r>
          <w:r>
            <w:fldChar w:fldCharType="begin"/>
          </w:r>
          <w:r>
            <w:instrText xml:space="preserve"> PAGEREF _Toc536522820 \h </w:instrText>
          </w:r>
          <w:r>
            <w:fldChar w:fldCharType="separate"/>
          </w:r>
          <w:r>
            <w:t>12</w:t>
          </w:r>
          <w:r>
            <w:fldChar w:fldCharType="end"/>
          </w:r>
          <w:r>
            <w:fldChar w:fldCharType="end"/>
          </w:r>
        </w:p>
        <w:p>
          <w:pPr>
            <w:pStyle w:val="16"/>
            <w:tabs>
              <w:tab w:val="right" w:leader="dot" w:pos="9344"/>
            </w:tabs>
            <w:rPr>
              <w:rFonts w:cstheme="minorBidi"/>
              <w:kern w:val="2"/>
              <w:sz w:val="21"/>
            </w:rPr>
          </w:pPr>
          <w:r>
            <w:fldChar w:fldCharType="begin"/>
          </w:r>
          <w:r>
            <w:instrText xml:space="preserve"> HYPERLINK \l "_Toc536522821" </w:instrText>
          </w:r>
          <w:r>
            <w:fldChar w:fldCharType="separate"/>
          </w:r>
          <w:r>
            <w:rPr>
              <w:rStyle w:val="21"/>
              <w:rFonts w:eastAsia="黑体"/>
              <w:b/>
            </w:rPr>
            <w:t>8.1 现场安装合规性</w:t>
          </w:r>
          <w:r>
            <w:tab/>
          </w:r>
          <w:r>
            <w:fldChar w:fldCharType="begin"/>
          </w:r>
          <w:r>
            <w:instrText xml:space="preserve"> PAGEREF _Toc536522821 \h </w:instrText>
          </w:r>
          <w:r>
            <w:fldChar w:fldCharType="separate"/>
          </w:r>
          <w:r>
            <w:t>12</w:t>
          </w:r>
          <w:r>
            <w:fldChar w:fldCharType="end"/>
          </w:r>
          <w:r>
            <w:fldChar w:fldCharType="end"/>
          </w:r>
        </w:p>
        <w:p>
          <w:pPr>
            <w:pStyle w:val="16"/>
            <w:tabs>
              <w:tab w:val="right" w:leader="dot" w:pos="9344"/>
            </w:tabs>
            <w:rPr>
              <w:rFonts w:cstheme="minorBidi"/>
              <w:kern w:val="2"/>
              <w:sz w:val="21"/>
            </w:rPr>
          </w:pPr>
          <w:r>
            <w:fldChar w:fldCharType="begin"/>
          </w:r>
          <w:r>
            <w:instrText xml:space="preserve"> HYPERLINK \l "_Toc536522822" </w:instrText>
          </w:r>
          <w:r>
            <w:fldChar w:fldCharType="separate"/>
          </w:r>
          <w:r>
            <w:rPr>
              <w:rStyle w:val="21"/>
              <w:rFonts w:eastAsia="黑体"/>
              <w:b/>
            </w:rPr>
            <w:t>8.2数据质量准确性</w:t>
          </w:r>
          <w:r>
            <w:tab/>
          </w:r>
          <w:r>
            <w:fldChar w:fldCharType="begin"/>
          </w:r>
          <w:r>
            <w:instrText xml:space="preserve"> PAGEREF _Toc536522822 \h </w:instrText>
          </w:r>
          <w:r>
            <w:fldChar w:fldCharType="separate"/>
          </w:r>
          <w:r>
            <w:t>12</w:t>
          </w:r>
          <w:r>
            <w:fldChar w:fldCharType="end"/>
          </w:r>
          <w:r>
            <w:fldChar w:fldCharType="end"/>
          </w:r>
        </w:p>
        <w:p>
          <w:pPr>
            <w:pStyle w:val="15"/>
            <w:tabs>
              <w:tab w:val="right" w:leader="dot" w:pos="9344"/>
            </w:tabs>
            <w:rPr>
              <w:rFonts w:cstheme="minorBidi"/>
              <w:kern w:val="2"/>
              <w:sz w:val="21"/>
            </w:rPr>
          </w:pPr>
          <w:r>
            <w:fldChar w:fldCharType="begin"/>
          </w:r>
          <w:r>
            <w:instrText xml:space="preserve"> HYPERLINK \l "_Toc536522823" </w:instrText>
          </w:r>
          <w:r>
            <w:fldChar w:fldCharType="separate"/>
          </w:r>
          <w:r>
            <w:rPr>
              <w:rStyle w:val="21"/>
              <w:rFonts w:eastAsia="黑体"/>
              <w:b/>
            </w:rPr>
            <w:t>9、预算价格</w:t>
          </w:r>
          <w:r>
            <w:tab/>
          </w:r>
          <w:r>
            <w:fldChar w:fldCharType="begin"/>
          </w:r>
          <w:r>
            <w:instrText xml:space="preserve"> PAGEREF _Toc536522823 \h </w:instrText>
          </w:r>
          <w:r>
            <w:fldChar w:fldCharType="separate"/>
          </w:r>
          <w:r>
            <w:t>12</w:t>
          </w:r>
          <w:r>
            <w:fldChar w:fldCharType="end"/>
          </w:r>
          <w:r>
            <w:fldChar w:fldCharType="end"/>
          </w:r>
        </w:p>
        <w:p>
          <w:r>
            <w:rPr>
              <w:b/>
              <w:bCs/>
              <w:lang w:val="zh-CN"/>
            </w:rPr>
            <w:fldChar w:fldCharType="end"/>
          </w:r>
        </w:p>
      </w:sdtContent>
    </w:sdt>
    <w:p>
      <w:pPr>
        <w:widowControl/>
        <w:jc w:val="center"/>
        <w:rPr>
          <w:rFonts w:ascii="Times New Roman" w:hAnsi="Times New Roman" w:eastAsia="黑体" w:cs="Times New Roman"/>
          <w:b/>
          <w:sz w:val="32"/>
          <w:szCs w:val="32"/>
        </w:rPr>
      </w:pPr>
    </w:p>
    <w:p>
      <w:pPr>
        <w:widowControl/>
        <w:jc w:val="left"/>
        <w:rPr>
          <w:rFonts w:ascii="Times New Roman" w:hAnsi="Times New Roman" w:eastAsia="黑体" w:cs="Times New Roman"/>
          <w:b/>
          <w:sz w:val="32"/>
          <w:szCs w:val="32"/>
        </w:rPr>
      </w:pPr>
      <w:r>
        <w:rPr>
          <w:rFonts w:ascii="Times New Roman" w:hAnsi="Times New Roman" w:eastAsia="黑体" w:cs="Times New Roman"/>
          <w:b/>
          <w:sz w:val="32"/>
          <w:szCs w:val="32"/>
        </w:rPr>
        <w:br w:type="page"/>
      </w:r>
    </w:p>
    <w:p>
      <w:pPr>
        <w:spacing w:line="300" w:lineRule="auto"/>
        <w:jc w:val="center"/>
        <w:rPr>
          <w:rFonts w:ascii="Times New Roman" w:hAnsi="Times New Roman" w:eastAsia="黑体" w:cs="Times New Roman"/>
          <w:b/>
          <w:sz w:val="28"/>
          <w:szCs w:val="28"/>
        </w:rPr>
      </w:pPr>
      <w:r>
        <w:rPr>
          <w:rFonts w:hint="eastAsia" w:ascii="Times New Roman" w:hAnsi="Times New Roman" w:eastAsia="黑体" w:cs="Times New Roman"/>
          <w:b/>
          <w:sz w:val="28"/>
          <w:szCs w:val="28"/>
        </w:rPr>
        <w:t>环保信息化系统解决方案</w:t>
      </w:r>
    </w:p>
    <w:p>
      <w:pPr>
        <w:pStyle w:val="2"/>
        <w:rPr>
          <w:rFonts w:eastAsia="黑体"/>
          <w:b/>
          <w:sz w:val="28"/>
          <w:szCs w:val="28"/>
        </w:rPr>
      </w:pPr>
      <w:bookmarkStart w:id="0" w:name="_Toc536522771"/>
      <w:r>
        <w:rPr>
          <w:rFonts w:eastAsia="黑体"/>
          <w:b/>
          <w:sz w:val="28"/>
          <w:szCs w:val="28"/>
        </w:rPr>
        <w:t xml:space="preserve">1  </w:t>
      </w:r>
      <w:r>
        <w:rPr>
          <w:rFonts w:hint="eastAsia" w:eastAsia="黑体"/>
          <w:b/>
          <w:sz w:val="28"/>
          <w:szCs w:val="28"/>
        </w:rPr>
        <w:t>概述</w:t>
      </w:r>
      <w:bookmarkEnd w:id="0"/>
    </w:p>
    <w:p>
      <w:pPr>
        <w:spacing w:line="300" w:lineRule="auto"/>
        <w:ind w:firstLine="420" w:firstLineChars="200"/>
        <w:rPr>
          <w:rFonts w:ascii="Times New Roman" w:hAnsi="Times New Roman" w:cs="Times New Roman"/>
          <w:szCs w:val="21"/>
        </w:rPr>
      </w:pPr>
      <w:r>
        <w:rPr>
          <w:rFonts w:ascii="Times New Roman" w:hAnsi="Times New Roman" w:cs="Times New Roman"/>
          <w:szCs w:val="21"/>
        </w:rPr>
        <w:t>本</w:t>
      </w:r>
      <w:r>
        <w:rPr>
          <w:rFonts w:hint="eastAsia" w:ascii="Times New Roman" w:hAnsi="Times New Roman" w:cs="Times New Roman"/>
          <w:szCs w:val="21"/>
        </w:rPr>
        <w:t>解决方案按照《江苏省沿海化工园区企业复产环保要求的通知精神》、连环委2018第18号文《关于落实化工园区企业复产环保要求的通知》要求，第十五条，要求传输污染排放情况监控信息，第十六条，对污染治理设施与污染处理用电、用水量进行监控。</w:t>
      </w:r>
    </w:p>
    <w:p>
      <w:pPr>
        <w:pStyle w:val="2"/>
        <w:rPr>
          <w:rFonts w:eastAsia="黑体"/>
          <w:b/>
          <w:sz w:val="28"/>
          <w:szCs w:val="28"/>
        </w:rPr>
      </w:pPr>
      <w:bookmarkStart w:id="1" w:name="_Toc536522772"/>
      <w:r>
        <w:rPr>
          <w:rFonts w:eastAsia="黑体"/>
          <w:b/>
          <w:sz w:val="28"/>
          <w:szCs w:val="28"/>
        </w:rPr>
        <w:t xml:space="preserve">2  </w:t>
      </w:r>
      <w:r>
        <w:rPr>
          <w:rFonts w:hint="eastAsia" w:eastAsia="黑体"/>
          <w:b/>
          <w:sz w:val="28"/>
          <w:szCs w:val="28"/>
        </w:rPr>
        <w:t>设计</w:t>
      </w:r>
      <w:r>
        <w:rPr>
          <w:rFonts w:eastAsia="黑体"/>
          <w:b/>
          <w:sz w:val="28"/>
          <w:szCs w:val="28"/>
        </w:rPr>
        <w:t>引用文件</w:t>
      </w:r>
      <w:bookmarkEnd w:id="1"/>
    </w:p>
    <w:p>
      <w:pPr>
        <w:spacing w:line="300" w:lineRule="auto"/>
        <w:ind w:firstLine="420" w:firstLineChars="200"/>
        <w:rPr>
          <w:rFonts w:ascii="Times New Roman" w:hAnsi="Times New Roman" w:cs="Times New Roman"/>
          <w:szCs w:val="21"/>
        </w:rPr>
      </w:pPr>
      <w:r>
        <w:rPr>
          <w:rFonts w:ascii="Times New Roman" w:hAnsi="Times New Roman" w:cs="Times New Roman"/>
          <w:szCs w:val="21"/>
        </w:rPr>
        <w:t>本</w:t>
      </w:r>
      <w:r>
        <w:rPr>
          <w:rFonts w:hint="eastAsia" w:ascii="Times New Roman" w:hAnsi="Times New Roman" w:cs="Times New Roman"/>
          <w:szCs w:val="21"/>
        </w:rPr>
        <w:t>方案</w:t>
      </w:r>
      <w:r>
        <w:rPr>
          <w:rFonts w:ascii="Times New Roman" w:hAnsi="Times New Roman" w:cs="Times New Roman"/>
          <w:szCs w:val="21"/>
        </w:rPr>
        <w:t>内容引用了下列文件中的条款。</w:t>
      </w:r>
    </w:p>
    <w:p>
      <w:pPr>
        <w:spacing w:line="300" w:lineRule="auto"/>
        <w:ind w:firstLine="420"/>
        <w:rPr>
          <w:rFonts w:ascii="Times New Roman" w:hAnsi="Times New Roman" w:cs="Times New Roman"/>
          <w:szCs w:val="21"/>
        </w:rPr>
      </w:pPr>
      <w:r>
        <w:rPr>
          <w:rFonts w:ascii="Times New Roman" w:hAnsi="Times New Roman" w:cs="Times New Roman"/>
          <w:szCs w:val="21"/>
        </w:rPr>
        <w:t>HJ 212</w:t>
      </w:r>
      <w:r>
        <w:rPr>
          <w:rFonts w:hint="eastAsia" w:ascii="Times New Roman" w:hAnsi="Times New Roman" w:cs="Times New Roman"/>
          <w:szCs w:val="21"/>
        </w:rPr>
        <w:t>/2017</w:t>
      </w:r>
      <w:r>
        <w:rPr>
          <w:rFonts w:ascii="Times New Roman" w:hAnsi="Times New Roman" w:cs="Times New Roman"/>
          <w:szCs w:val="21"/>
        </w:rPr>
        <w:t xml:space="preserve">      污染源在线自动监控（监测）系统数据传输标准</w:t>
      </w:r>
    </w:p>
    <w:p>
      <w:pPr>
        <w:spacing w:line="300" w:lineRule="auto"/>
        <w:ind w:firstLine="420"/>
        <w:rPr>
          <w:rFonts w:ascii="Times New Roman" w:hAnsi="Times New Roman" w:cs="Times New Roman"/>
          <w:szCs w:val="21"/>
        </w:rPr>
      </w:pPr>
      <w:r>
        <w:rPr>
          <w:rFonts w:ascii="Times New Roman" w:hAnsi="Times New Roman" w:cs="Times New Roman"/>
          <w:kern w:val="0"/>
          <w:szCs w:val="21"/>
        </w:rPr>
        <w:t>HJ 2000         大气污染治理工程技术导则</w:t>
      </w:r>
    </w:p>
    <w:p>
      <w:pPr>
        <w:pStyle w:val="52"/>
        <w:spacing w:line="300" w:lineRule="auto"/>
        <w:ind w:firstLine="420"/>
        <w:rPr>
          <w:szCs w:val="21"/>
        </w:rPr>
      </w:pPr>
      <w:r>
        <w:rPr>
          <w:szCs w:val="21"/>
        </w:rPr>
        <w:t>GB/T16706       环境污染源类别代码</w:t>
      </w:r>
    </w:p>
    <w:p>
      <w:pPr>
        <w:pStyle w:val="52"/>
        <w:spacing w:line="300" w:lineRule="auto"/>
        <w:ind w:firstLine="420"/>
        <w:rPr>
          <w:szCs w:val="21"/>
        </w:rPr>
      </w:pPr>
      <w:r>
        <w:rPr>
          <w:szCs w:val="21"/>
        </w:rPr>
        <w:t>GB3100          国际单位制及其应用</w:t>
      </w:r>
    </w:p>
    <w:p>
      <w:pPr>
        <w:pStyle w:val="52"/>
        <w:spacing w:line="300" w:lineRule="auto"/>
        <w:ind w:firstLine="420"/>
        <w:rPr>
          <w:szCs w:val="21"/>
        </w:rPr>
      </w:pPr>
      <w:r>
        <w:rPr>
          <w:szCs w:val="21"/>
        </w:rPr>
        <w:t>GB3101          有关量、单位和符号的一般原则</w:t>
      </w:r>
    </w:p>
    <w:p>
      <w:pPr>
        <w:pStyle w:val="52"/>
        <w:spacing w:line="300" w:lineRule="auto"/>
        <w:ind w:firstLine="420"/>
        <w:rPr>
          <w:szCs w:val="21"/>
        </w:rPr>
      </w:pPr>
      <w:r>
        <w:rPr>
          <w:szCs w:val="21"/>
        </w:rPr>
        <w:t>HJ447           污染源在线自动监控（监测）数据采集传输仪技术要求</w:t>
      </w:r>
    </w:p>
    <w:p>
      <w:pPr>
        <w:pStyle w:val="52"/>
        <w:spacing w:line="300" w:lineRule="auto"/>
        <w:ind w:firstLine="420"/>
        <w:rPr>
          <w:szCs w:val="21"/>
        </w:rPr>
      </w:pPr>
      <w:r>
        <w:rPr>
          <w:szCs w:val="21"/>
        </w:rPr>
        <w:t>GB/T17626       电磁兼容 实验和测量技术</w:t>
      </w:r>
    </w:p>
    <w:p>
      <w:pPr>
        <w:pStyle w:val="52"/>
        <w:spacing w:line="300" w:lineRule="auto"/>
        <w:ind w:firstLine="420"/>
        <w:rPr>
          <w:szCs w:val="21"/>
        </w:rPr>
      </w:pPr>
      <w:r>
        <w:rPr>
          <w:szCs w:val="21"/>
        </w:rPr>
        <w:t>GB1208          电流互感器</w:t>
      </w:r>
    </w:p>
    <w:p>
      <w:pPr>
        <w:pStyle w:val="52"/>
        <w:spacing w:line="300" w:lineRule="auto"/>
        <w:ind w:firstLine="420"/>
        <w:rPr>
          <w:szCs w:val="21"/>
        </w:rPr>
      </w:pPr>
      <w:r>
        <w:rPr>
          <w:szCs w:val="21"/>
        </w:rPr>
        <w:t>GB/T13850       交流电量转换为模拟量或数字信号的电测量变送器</w:t>
      </w:r>
    </w:p>
    <w:p>
      <w:pPr>
        <w:pStyle w:val="52"/>
        <w:spacing w:line="300" w:lineRule="auto"/>
        <w:ind w:firstLine="420"/>
        <w:rPr>
          <w:szCs w:val="21"/>
        </w:rPr>
      </w:pPr>
      <w:r>
        <w:rPr>
          <w:szCs w:val="21"/>
        </w:rPr>
        <w:t>GB3102.1        空间和时间的量和单位</w:t>
      </w:r>
    </w:p>
    <w:p>
      <w:pPr>
        <w:pStyle w:val="52"/>
        <w:spacing w:line="300" w:lineRule="auto"/>
        <w:ind w:firstLine="420"/>
        <w:rPr>
          <w:szCs w:val="21"/>
        </w:rPr>
      </w:pPr>
      <w:r>
        <w:rPr>
          <w:szCs w:val="21"/>
        </w:rPr>
        <w:t>DL/T 5137       电测量及电能计量装置设计技术规程</w:t>
      </w:r>
    </w:p>
    <w:p>
      <w:pPr>
        <w:pStyle w:val="52"/>
        <w:spacing w:line="300" w:lineRule="auto"/>
        <w:ind w:firstLine="420"/>
        <w:rPr>
          <w:szCs w:val="21"/>
        </w:rPr>
      </w:pPr>
      <w:r>
        <w:rPr>
          <w:szCs w:val="21"/>
        </w:rPr>
        <w:t>GB 4793.1       测量、控制和实验室用电气设备的安全要求 第1部分：通用要求</w:t>
      </w:r>
    </w:p>
    <w:p>
      <w:pPr>
        <w:pStyle w:val="52"/>
        <w:spacing w:line="300" w:lineRule="auto"/>
        <w:ind w:firstLine="420"/>
        <w:rPr>
          <w:szCs w:val="21"/>
        </w:rPr>
      </w:pPr>
      <w:r>
        <w:rPr>
          <w:szCs w:val="21"/>
        </w:rPr>
        <w:t>GB/T 6587       电子测量仪器 基本安全试验</w:t>
      </w:r>
    </w:p>
    <w:p>
      <w:pPr>
        <w:pStyle w:val="52"/>
        <w:spacing w:line="300" w:lineRule="auto"/>
        <w:ind w:firstLine="420"/>
        <w:rPr>
          <w:szCs w:val="21"/>
        </w:rPr>
      </w:pPr>
      <w:r>
        <w:rPr>
          <w:szCs w:val="21"/>
        </w:rPr>
        <w:t>GB/T 17214      工业过程测量和控制装置的工作条件</w:t>
      </w:r>
    </w:p>
    <w:p>
      <w:pPr>
        <w:pStyle w:val="2"/>
        <w:rPr>
          <w:rFonts w:eastAsia="黑体"/>
          <w:b/>
          <w:sz w:val="28"/>
          <w:szCs w:val="28"/>
        </w:rPr>
      </w:pPr>
      <w:bookmarkStart w:id="2" w:name="_Toc536522773"/>
      <w:r>
        <w:rPr>
          <w:rFonts w:eastAsia="黑体"/>
          <w:b/>
          <w:sz w:val="28"/>
          <w:szCs w:val="28"/>
        </w:rPr>
        <w:t xml:space="preserve">3  </w:t>
      </w:r>
      <w:r>
        <w:rPr>
          <w:rFonts w:hint="eastAsia" w:eastAsia="黑体"/>
          <w:b/>
          <w:sz w:val="28"/>
          <w:szCs w:val="28"/>
        </w:rPr>
        <w:t>监控系统范围</w:t>
      </w:r>
      <w:bookmarkEnd w:id="2"/>
    </w:p>
    <w:p>
      <w:pPr>
        <w:pStyle w:val="3"/>
        <w:numPr>
          <w:ilvl w:val="0"/>
          <w:numId w:val="0"/>
        </w:numPr>
        <w:rPr>
          <w:rFonts w:eastAsia="黑体"/>
          <w:b/>
          <w:sz w:val="28"/>
        </w:rPr>
      </w:pPr>
      <w:bookmarkStart w:id="3" w:name="_Toc536522774"/>
      <w:r>
        <w:rPr>
          <w:rFonts w:eastAsia="黑体"/>
          <w:b/>
          <w:sz w:val="28"/>
        </w:rPr>
        <w:t>3.1  工况用电监控系统</w:t>
      </w:r>
      <w:bookmarkEnd w:id="3"/>
    </w:p>
    <w:p>
      <w:pPr>
        <w:spacing w:line="300" w:lineRule="auto"/>
        <w:ind w:firstLine="420" w:firstLineChars="200"/>
        <w:rPr>
          <w:rFonts w:ascii="Times New Roman" w:hAnsi="Times New Roman" w:cs="Times New Roman"/>
          <w:szCs w:val="21"/>
        </w:rPr>
      </w:pPr>
      <w:r>
        <w:rPr>
          <w:rFonts w:ascii="Times New Roman" w:hAnsi="Times New Roman" w:cs="Times New Roman"/>
          <w:szCs w:val="21"/>
        </w:rPr>
        <w:t>按照国家标准规范和计量认证要求，根据工艺设计，对影响污染物排放的排污单位生产设施、污染物治理设施（以下简称治理设施）运行的关键电气参数（如：电流、电压、功率、功率因数、电量等）进行监测；结合排污单位生产工艺和末端监测数据，全面监控排污单位的生产设施和治理设施的运行、</w:t>
      </w:r>
    </w:p>
    <w:p>
      <w:pPr>
        <w:spacing w:line="300" w:lineRule="auto"/>
        <w:rPr>
          <w:rFonts w:ascii="Times New Roman" w:hAnsi="Times New Roman" w:cs="Times New Roman"/>
          <w:szCs w:val="21"/>
        </w:rPr>
      </w:pPr>
      <w:r>
        <w:rPr>
          <w:rFonts w:ascii="Times New Roman" w:hAnsi="Times New Roman" w:cs="Times New Roman"/>
          <w:szCs w:val="21"/>
        </w:rPr>
        <w:t>污染物治理效果和污染排放情况，判定排污单位停限产状态、污染治理设施运行状态以及污染物排放监测数据的合理性、真实性和可接受性。</w:t>
      </w:r>
    </w:p>
    <w:p>
      <w:pPr>
        <w:pStyle w:val="3"/>
        <w:numPr>
          <w:ilvl w:val="0"/>
          <w:numId w:val="0"/>
        </w:numPr>
        <w:rPr>
          <w:rFonts w:eastAsia="黑体"/>
          <w:b/>
          <w:sz w:val="28"/>
        </w:rPr>
      </w:pPr>
      <w:bookmarkStart w:id="4" w:name="_Toc536522775"/>
      <w:r>
        <w:rPr>
          <w:rFonts w:eastAsia="黑体"/>
          <w:b/>
          <w:sz w:val="28"/>
        </w:rPr>
        <w:t>3.</w:t>
      </w:r>
      <w:r>
        <w:rPr>
          <w:rFonts w:hint="eastAsia" w:eastAsia="黑体"/>
          <w:b/>
          <w:sz w:val="28"/>
        </w:rPr>
        <w:t>2</w:t>
      </w:r>
      <w:r>
        <w:rPr>
          <w:rFonts w:eastAsia="黑体"/>
          <w:b/>
          <w:sz w:val="28"/>
        </w:rPr>
        <w:t xml:space="preserve">  </w:t>
      </w:r>
      <w:r>
        <w:rPr>
          <w:rFonts w:hint="eastAsia" w:eastAsia="黑体"/>
          <w:b/>
          <w:sz w:val="28"/>
        </w:rPr>
        <w:t>污染排口在线监测数据</w:t>
      </w:r>
      <w:bookmarkEnd w:id="4"/>
    </w:p>
    <w:p>
      <w:pPr>
        <w:ind w:firstLine="424" w:firstLineChars="202"/>
      </w:pPr>
      <w:r>
        <w:rPr>
          <w:rFonts w:hint="eastAsia"/>
        </w:rPr>
        <w:t>对厂内污染治理废气排放口、厂界在线连续监测系统，有毒有害气体泄露监控预警系统；雨水(清下水)、污水排口在线监控系统,具备条件的主要特征污染物在线监控设施，自建危废焚烧处理设施安装烟气在线监控系统，监控数据实时传输至环境信息管理平台。</w:t>
      </w:r>
    </w:p>
    <w:p>
      <w:pPr>
        <w:pStyle w:val="3"/>
        <w:numPr>
          <w:ilvl w:val="0"/>
          <w:numId w:val="0"/>
        </w:numPr>
        <w:rPr>
          <w:rFonts w:eastAsia="黑体"/>
          <w:b/>
          <w:bCs/>
          <w:sz w:val="28"/>
        </w:rPr>
      </w:pPr>
      <w:bookmarkStart w:id="5" w:name="_Toc536522776"/>
      <w:r>
        <w:rPr>
          <w:rFonts w:hint="eastAsia" w:eastAsia="黑体"/>
          <w:b/>
          <w:bCs/>
          <w:sz w:val="28"/>
        </w:rPr>
        <w:t>3.3</w:t>
      </w:r>
      <w:r>
        <w:rPr>
          <w:rFonts w:eastAsia="黑体"/>
          <w:b/>
          <w:bCs/>
          <w:sz w:val="28"/>
        </w:rPr>
        <w:t>数据采集传输仪</w:t>
      </w:r>
      <w:bookmarkEnd w:id="5"/>
      <w:r>
        <w:rPr>
          <w:rFonts w:eastAsia="黑体"/>
          <w:b/>
          <w:bCs/>
          <w:sz w:val="28"/>
        </w:rPr>
        <w:t xml:space="preserve"> </w:t>
      </w:r>
    </w:p>
    <w:p>
      <w:pPr>
        <w:spacing w:line="300" w:lineRule="auto"/>
        <w:ind w:firstLine="420" w:firstLineChars="200"/>
        <w:rPr>
          <w:rFonts w:ascii="Times New Roman" w:hAnsi="Times New Roman" w:cs="Times New Roman"/>
          <w:szCs w:val="21"/>
        </w:rPr>
      </w:pPr>
      <w:r>
        <w:rPr>
          <w:rFonts w:ascii="Times New Roman" w:hAnsi="Times New Roman" w:cs="Times New Roman"/>
          <w:szCs w:val="21"/>
        </w:rPr>
        <w:t>采集、存储工况参数或污染物排放数据，并具有向上位机传输数据功能的嵌入式计算机或可编程序控制器等。</w:t>
      </w:r>
    </w:p>
    <w:p>
      <w:pPr>
        <w:pStyle w:val="2"/>
        <w:rPr>
          <w:rFonts w:eastAsia="黑体"/>
          <w:b/>
          <w:sz w:val="28"/>
          <w:szCs w:val="28"/>
        </w:rPr>
      </w:pPr>
      <w:bookmarkStart w:id="6" w:name="_Toc536522777"/>
      <w:r>
        <w:rPr>
          <w:rFonts w:eastAsia="黑体"/>
          <w:b/>
          <w:sz w:val="28"/>
          <w:szCs w:val="28"/>
        </w:rPr>
        <w:t>4  PEMS系统的组成</w:t>
      </w:r>
      <w:bookmarkEnd w:id="6"/>
    </w:p>
    <w:p>
      <w:pPr>
        <w:spacing w:line="300" w:lineRule="auto"/>
        <w:ind w:firstLine="420" w:firstLineChars="200"/>
        <w:rPr>
          <w:rFonts w:ascii="Times New Roman" w:hAnsi="Times New Roman" w:cs="Times New Roman"/>
          <w:szCs w:val="21"/>
        </w:rPr>
      </w:pPr>
      <w:r>
        <w:rPr>
          <w:rFonts w:ascii="Times New Roman" w:hAnsi="Times New Roman" w:cs="Times New Roman"/>
          <w:szCs w:val="21"/>
        </w:rPr>
        <w:t>PEMS系统由现场端监控系统和中心端监控平台两部分组成。</w:t>
      </w:r>
    </w:p>
    <w:p>
      <w:pPr>
        <w:spacing w:line="300" w:lineRule="auto"/>
        <w:ind w:firstLine="420" w:firstLineChars="200"/>
        <w:rPr>
          <w:rFonts w:ascii="Times New Roman" w:hAnsi="Times New Roman" w:cs="Times New Roman"/>
          <w:szCs w:val="21"/>
        </w:rPr>
      </w:pPr>
      <w:r>
        <w:rPr>
          <w:rFonts w:ascii="Times New Roman" w:hAnsi="Times New Roman" w:cs="Times New Roman"/>
        </w:rPr>
        <w:pict>
          <v:rect id="1026" o:spid="_x0000_s1026" o:spt="1" style="position:absolute;left:0pt;margin-left:3.15pt;margin-top:211.9pt;height:96pt;width:94.5pt;z-index:251657216;mso-width-relative:page;mso-height-relative:page;" stroked="f" coordsize="21600,21600">
            <v:path/>
            <v:fill focussize="0,0"/>
            <v:stroke on="f" weight="2pt"/>
            <v:imagedata o:title=""/>
            <o:lock v:ext="edit"/>
          </v:rect>
        </w:pict>
      </w:r>
      <w:r>
        <w:rPr>
          <w:rFonts w:ascii="Times New Roman" w:hAnsi="Times New Roman" w:cs="Times New Roman"/>
        </w:rPr>
        <w:pict>
          <v:rect id="1027" o:spid="_x0000_s1027" o:spt="1" style="position:absolute;left:0pt;margin-left:46.05pt;margin-top:129.6pt;height:96pt;width:94.5pt;z-index:251658240;mso-width-relative:page;mso-height-relative:page;" stroked="f" coordsize="21600,21600">
            <v:path/>
            <v:fill focussize="0,0"/>
            <v:stroke on="f" weight="2pt"/>
            <v:imagedata o:title=""/>
            <o:lock v:ext="edit"/>
          </v:rect>
        </w:pict>
      </w:r>
      <w:r>
        <w:rPr>
          <w:rFonts w:ascii="Times New Roman" w:hAnsi="Times New Roman" w:cs="Times New Roman"/>
        </w:rPr>
        <w:pict>
          <v:rect id="1028" o:spid="_x0000_s1028" o:spt="1" style="position:absolute;left:0pt;margin-left:-108.6pt;margin-top:110.35pt;height:96pt;width:94.5pt;z-index:251658240;mso-width-relative:page;mso-height-relative:page;" stroked="f" coordsize="21600,21600">
            <v:path/>
            <v:fill focussize="0,0"/>
            <v:stroke on="f" weight="2pt"/>
            <v:imagedata o:title=""/>
            <o:lock v:ext="edit"/>
          </v:rect>
        </w:pict>
      </w:r>
      <w:r>
        <w:rPr>
          <w:rFonts w:ascii="Times New Roman" w:hAnsi="Times New Roman" w:cs="Times New Roman"/>
          <w:szCs w:val="21"/>
        </w:rPr>
        <w:drawing>
          <wp:inline distT="0" distB="0" distL="0" distR="0">
            <wp:extent cx="4763770" cy="4244975"/>
            <wp:effectExtent l="0" t="0" r="17780" b="3175"/>
            <wp:docPr id="1029" name="图片 21"/>
            <wp:cNvGraphicFramePr/>
            <a:graphic xmlns:a="http://schemas.openxmlformats.org/drawingml/2006/main">
              <a:graphicData uri="http://schemas.openxmlformats.org/drawingml/2006/picture">
                <pic:pic xmlns:pic="http://schemas.openxmlformats.org/drawingml/2006/picture">
                  <pic:nvPicPr>
                    <pic:cNvPr id="1029" name="图片 21"/>
                    <pic:cNvPicPr/>
                  </pic:nvPicPr>
                  <pic:blipFill>
                    <a:blip r:embed="rId5" cstate="print"/>
                    <a:srcRect/>
                    <a:stretch>
                      <a:fillRect/>
                    </a:stretch>
                  </pic:blipFill>
                  <pic:spPr>
                    <a:xfrm>
                      <a:off x="0" y="0"/>
                      <a:ext cx="4763770" cy="4244975"/>
                    </a:xfrm>
                    <a:prstGeom prst="rect">
                      <a:avLst/>
                    </a:prstGeom>
                    <a:ln>
                      <a:noFill/>
                    </a:ln>
                  </pic:spPr>
                </pic:pic>
              </a:graphicData>
            </a:graphic>
          </wp:inline>
        </w:drawing>
      </w:r>
    </w:p>
    <w:p>
      <w:pPr>
        <w:pStyle w:val="3"/>
        <w:numPr>
          <w:ilvl w:val="0"/>
          <w:numId w:val="0"/>
        </w:numPr>
        <w:rPr>
          <w:rFonts w:eastAsia="黑体"/>
          <w:b/>
          <w:sz w:val="28"/>
        </w:rPr>
      </w:pPr>
      <w:bookmarkStart w:id="7" w:name="_Toc536522778"/>
      <w:r>
        <w:rPr>
          <w:rFonts w:eastAsia="黑体"/>
          <w:b/>
          <w:sz w:val="28"/>
        </w:rPr>
        <w:t>4.1  现场端监控系统</w:t>
      </w:r>
      <w:bookmarkEnd w:id="7"/>
    </w:p>
    <w:p>
      <w:pPr>
        <w:spacing w:line="300" w:lineRule="auto"/>
        <w:ind w:firstLine="420" w:firstLineChars="200"/>
        <w:rPr>
          <w:rFonts w:ascii="Times New Roman" w:hAnsi="Times New Roman" w:cs="Times New Roman"/>
          <w:szCs w:val="21"/>
        </w:rPr>
      </w:pPr>
      <w:r>
        <w:rPr>
          <w:rFonts w:ascii="Times New Roman" w:hAnsi="Times New Roman" w:cs="Times New Roman"/>
          <w:szCs w:val="21"/>
        </w:rPr>
        <w:t>由工况用电参数监测、</w:t>
      </w:r>
      <w:r>
        <w:rPr>
          <w:rFonts w:hint="eastAsia" w:ascii="Times New Roman" w:hAnsi="Times New Roman" w:cs="Times New Roman"/>
          <w:szCs w:val="21"/>
        </w:rPr>
        <w:t>污染源监测数据、</w:t>
      </w:r>
      <w:r>
        <w:rPr>
          <w:rFonts w:ascii="Times New Roman" w:hAnsi="Times New Roman" w:cs="Times New Roman"/>
          <w:szCs w:val="21"/>
        </w:rPr>
        <w:t>数据采集传输和现场应用软件</w:t>
      </w:r>
      <w:r>
        <w:rPr>
          <w:rFonts w:hint="eastAsia" w:ascii="Times New Roman" w:hAnsi="Times New Roman" w:cs="Times New Roman"/>
          <w:szCs w:val="21"/>
        </w:rPr>
        <w:t>四</w:t>
      </w:r>
      <w:r>
        <w:rPr>
          <w:rFonts w:ascii="Times New Roman" w:hAnsi="Times New Roman" w:cs="Times New Roman"/>
          <w:szCs w:val="21"/>
        </w:rPr>
        <w:t>个子系统组成。</w:t>
      </w:r>
    </w:p>
    <w:p>
      <w:pPr>
        <w:pStyle w:val="3"/>
        <w:numPr>
          <w:ilvl w:val="0"/>
          <w:numId w:val="0"/>
        </w:numPr>
        <w:spacing w:line="300" w:lineRule="auto"/>
        <w:rPr>
          <w:rFonts w:eastAsia="黑体"/>
          <w:b/>
          <w:sz w:val="21"/>
          <w:szCs w:val="21"/>
        </w:rPr>
      </w:pPr>
      <w:bookmarkStart w:id="8" w:name="_Toc536522779"/>
      <w:r>
        <w:rPr>
          <w:rFonts w:eastAsia="黑体"/>
          <w:b/>
          <w:sz w:val="21"/>
          <w:szCs w:val="21"/>
        </w:rPr>
        <w:t>4.1.1 工况用电参数监测子系统</w:t>
      </w:r>
      <w:bookmarkEnd w:id="8"/>
    </w:p>
    <w:p>
      <w:pPr>
        <w:spacing w:line="300" w:lineRule="auto"/>
        <w:ind w:firstLine="420" w:firstLineChars="200"/>
        <w:rPr>
          <w:rFonts w:ascii="Times New Roman" w:hAnsi="Times New Roman" w:cs="Times New Roman"/>
          <w:szCs w:val="21"/>
        </w:rPr>
      </w:pPr>
      <w:r>
        <w:rPr>
          <w:rFonts w:ascii="Times New Roman" w:hAnsi="Times New Roman" w:cs="Times New Roman"/>
          <w:szCs w:val="21"/>
        </w:rPr>
        <w:t>根据工艺设计，对影响污染物排放的排污单位生产设施、污染物治理设施运行的电气参数（电流、电压、功率、功率因数、电量</w:t>
      </w:r>
      <w:r>
        <w:rPr>
          <w:rFonts w:hint="eastAsia" w:ascii="Times New Roman" w:hAnsi="Times New Roman" w:cs="Times New Roman"/>
          <w:szCs w:val="21"/>
        </w:rPr>
        <w:t>、电能质量</w:t>
      </w:r>
      <w:r>
        <w:rPr>
          <w:rFonts w:ascii="Times New Roman" w:hAnsi="Times New Roman" w:cs="Times New Roman"/>
          <w:szCs w:val="21"/>
        </w:rPr>
        <w:t>等）进行的监测、采集、处理、传输的子系统。</w:t>
      </w:r>
    </w:p>
    <w:p>
      <w:pPr>
        <w:pStyle w:val="3"/>
        <w:numPr>
          <w:ilvl w:val="0"/>
          <w:numId w:val="0"/>
        </w:numPr>
        <w:spacing w:line="300" w:lineRule="auto"/>
        <w:rPr>
          <w:rFonts w:eastAsia="黑体"/>
          <w:b/>
          <w:sz w:val="21"/>
          <w:szCs w:val="21"/>
        </w:rPr>
      </w:pPr>
      <w:bookmarkStart w:id="9" w:name="_Toc536522780"/>
      <w:r>
        <w:rPr>
          <w:rFonts w:eastAsia="黑体"/>
          <w:b/>
          <w:sz w:val="21"/>
          <w:szCs w:val="21"/>
        </w:rPr>
        <w:t xml:space="preserve">4.1.2 </w:t>
      </w:r>
      <w:r>
        <w:rPr>
          <w:rFonts w:hint="eastAsia" w:eastAsia="黑体"/>
          <w:b/>
          <w:sz w:val="21"/>
          <w:szCs w:val="21"/>
        </w:rPr>
        <w:t>污染源监测数据</w:t>
      </w:r>
      <w:bookmarkEnd w:id="9"/>
    </w:p>
    <w:p>
      <w:pPr>
        <w:ind w:firstLine="424" w:firstLineChars="202"/>
      </w:pPr>
      <w:r>
        <w:rPr>
          <w:rFonts w:hint="eastAsia"/>
        </w:rPr>
        <w:t>污染源监测数据主要来源于现场废气排口、无组织排放、及雨水排口等监测数据，现场监测设备再通过采集及传输设备传输至监控信息平台。</w:t>
      </w:r>
    </w:p>
    <w:p>
      <w:pPr>
        <w:pStyle w:val="3"/>
        <w:numPr>
          <w:ilvl w:val="0"/>
          <w:numId w:val="0"/>
        </w:numPr>
        <w:spacing w:line="300" w:lineRule="auto"/>
        <w:rPr>
          <w:rFonts w:eastAsia="黑体"/>
          <w:b/>
          <w:sz w:val="21"/>
          <w:szCs w:val="21"/>
        </w:rPr>
      </w:pPr>
      <w:bookmarkStart w:id="10" w:name="_Toc536522781"/>
      <w:r>
        <w:rPr>
          <w:rFonts w:hint="eastAsia" w:eastAsia="黑体"/>
          <w:b/>
          <w:sz w:val="21"/>
          <w:szCs w:val="21"/>
        </w:rPr>
        <w:t>4.1.3</w:t>
      </w:r>
      <w:r>
        <w:rPr>
          <w:rFonts w:eastAsia="黑体"/>
          <w:b/>
          <w:sz w:val="21"/>
          <w:szCs w:val="21"/>
        </w:rPr>
        <w:t>数据采集传输子系统</w:t>
      </w:r>
      <w:bookmarkEnd w:id="10"/>
    </w:p>
    <w:p>
      <w:pPr>
        <w:spacing w:line="300" w:lineRule="auto"/>
        <w:ind w:firstLine="420" w:firstLineChars="200"/>
        <w:rPr>
          <w:rFonts w:ascii="Times New Roman" w:hAnsi="Times New Roman" w:cs="Times New Roman"/>
          <w:szCs w:val="21"/>
        </w:rPr>
      </w:pPr>
      <w:r>
        <w:rPr>
          <w:rFonts w:ascii="Times New Roman" w:hAnsi="Times New Roman" w:cs="Times New Roman"/>
          <w:szCs w:val="21"/>
        </w:rPr>
        <w:t>采集、存储参数监测子系统的数据，并按照HJ 212 《污染物在线监控（监测）系统数据传输标准》和本技术指南规定，将</w:t>
      </w:r>
      <w:r>
        <w:rPr>
          <w:rFonts w:ascii="Times New Roman" w:hAnsi="Times New Roman" w:cs="Times New Roman"/>
        </w:rPr>
        <w:t>数据传输至中心端监控平台。</w:t>
      </w:r>
    </w:p>
    <w:p>
      <w:pPr>
        <w:pStyle w:val="3"/>
        <w:numPr>
          <w:ilvl w:val="0"/>
          <w:numId w:val="0"/>
        </w:numPr>
        <w:spacing w:line="300" w:lineRule="auto"/>
        <w:rPr>
          <w:rFonts w:eastAsia="黑体"/>
          <w:b/>
          <w:sz w:val="21"/>
          <w:szCs w:val="21"/>
        </w:rPr>
      </w:pPr>
      <w:bookmarkStart w:id="11" w:name="_Toc536522782"/>
      <w:r>
        <w:rPr>
          <w:rFonts w:eastAsia="黑体"/>
          <w:b/>
          <w:sz w:val="21"/>
          <w:szCs w:val="21"/>
        </w:rPr>
        <w:t>4.1.3 现场应用软件子系统</w:t>
      </w:r>
      <w:bookmarkEnd w:id="11"/>
    </w:p>
    <w:p>
      <w:pPr>
        <w:spacing w:line="300" w:lineRule="auto"/>
        <w:ind w:firstLine="420" w:firstLineChars="200"/>
        <w:rPr>
          <w:rFonts w:ascii="Times New Roman" w:hAnsi="Times New Roman" w:cs="Times New Roman"/>
          <w:szCs w:val="21"/>
        </w:rPr>
      </w:pPr>
      <w:r>
        <w:rPr>
          <w:rFonts w:ascii="Times New Roman" w:hAnsi="Times New Roman" w:cs="Times New Roman"/>
          <w:szCs w:val="21"/>
        </w:rPr>
        <w:t>通过无线方式与生产设施参数监测子系统及污染物治理设施参数监测子系统进行通讯，实现现场勘察、安装调试、设备维护等功能。</w:t>
      </w:r>
    </w:p>
    <w:p>
      <w:pPr>
        <w:spacing w:line="300" w:lineRule="auto"/>
        <w:ind w:firstLine="420" w:firstLineChars="200"/>
        <w:rPr>
          <w:rFonts w:ascii="Times New Roman" w:hAnsi="Times New Roman" w:cs="Times New Roman"/>
          <w:szCs w:val="21"/>
        </w:rPr>
      </w:pPr>
      <w:r>
        <w:rPr>
          <w:rFonts w:ascii="Times New Roman" w:hAnsi="Times New Roman" w:cs="Times New Roman"/>
          <w:szCs w:val="21"/>
        </w:rPr>
        <w:t>现场勘察：收集排污单位的基本信息，并根据排污单位的生产、治污工艺，对生产设施、污染物治理设施的监测点位进行设计。</w:t>
      </w:r>
    </w:p>
    <w:p>
      <w:pPr>
        <w:spacing w:line="300" w:lineRule="auto"/>
        <w:ind w:firstLine="420" w:firstLineChars="200"/>
        <w:rPr>
          <w:rFonts w:ascii="Times New Roman" w:hAnsi="Times New Roman" w:cs="Times New Roman"/>
          <w:szCs w:val="21"/>
        </w:rPr>
      </w:pPr>
      <w:r>
        <w:rPr>
          <w:rFonts w:ascii="Times New Roman" w:hAnsi="Times New Roman" w:cs="Times New Roman"/>
          <w:szCs w:val="21"/>
        </w:rPr>
        <w:t>安装调试：对监测点位安装的参数监测仪器，进行仪器配置、通讯连接、数据传输等调试。</w:t>
      </w:r>
    </w:p>
    <w:p>
      <w:pPr>
        <w:spacing w:line="300" w:lineRule="auto"/>
        <w:ind w:firstLine="420" w:firstLineChars="200"/>
        <w:rPr>
          <w:rFonts w:ascii="Times New Roman" w:hAnsi="Times New Roman" w:cs="Times New Roman"/>
          <w:szCs w:val="21"/>
        </w:rPr>
      </w:pPr>
      <w:r>
        <w:rPr>
          <w:rFonts w:ascii="Times New Roman" w:hAnsi="Times New Roman" w:cs="Times New Roman"/>
          <w:szCs w:val="21"/>
        </w:rPr>
        <w:t>设备维护：提供监测点位变更、设备故障修复等功能。</w:t>
      </w:r>
    </w:p>
    <w:p>
      <w:pPr>
        <w:pStyle w:val="3"/>
        <w:numPr>
          <w:ilvl w:val="0"/>
          <w:numId w:val="0"/>
        </w:numPr>
        <w:rPr>
          <w:rFonts w:eastAsia="黑体"/>
          <w:b/>
          <w:sz w:val="28"/>
        </w:rPr>
      </w:pPr>
      <w:bookmarkStart w:id="12" w:name="_Toc536522783"/>
      <w:r>
        <w:rPr>
          <w:rFonts w:eastAsia="黑体"/>
          <w:b/>
          <w:sz w:val="28"/>
        </w:rPr>
        <w:t>4.2中心端监控平台</w:t>
      </w:r>
      <w:bookmarkEnd w:id="12"/>
    </w:p>
    <w:p>
      <w:pPr>
        <w:spacing w:line="300" w:lineRule="auto"/>
        <w:ind w:firstLine="420" w:firstLineChars="200"/>
        <w:rPr>
          <w:rFonts w:ascii="Times New Roman" w:hAnsi="Times New Roman" w:cs="Times New Roman"/>
          <w:szCs w:val="21"/>
        </w:rPr>
      </w:pPr>
      <w:r>
        <w:rPr>
          <w:rFonts w:ascii="Times New Roman" w:hAnsi="Times New Roman" w:cs="Times New Roman"/>
          <w:szCs w:val="21"/>
        </w:rPr>
        <w:t>接受现场端监控系统传输的信息，实现现场数据的汇总、报警管理、统计分析等，远程实时掌握生产设施和治污设施运行状况。</w:t>
      </w:r>
    </w:p>
    <w:p>
      <w:pPr>
        <w:spacing w:line="300" w:lineRule="auto"/>
        <w:ind w:firstLine="420" w:firstLineChars="200"/>
        <w:rPr>
          <w:rFonts w:ascii="Times New Roman" w:hAnsi="Times New Roman" w:cs="Times New Roman"/>
          <w:szCs w:val="21"/>
        </w:rPr>
      </w:pPr>
      <w:r>
        <w:rPr>
          <w:rFonts w:ascii="Times New Roman" w:hAnsi="Times New Roman" w:cs="Times New Roman"/>
          <w:szCs w:val="21"/>
        </w:rPr>
        <w:t>能够对生产设施、污染物治理设施的运行状态进行关联分析，及时发现环保治理设备未开启、异常关闭及减速、空转、降频等异常情况，将未及时进行污染物处理的设施实时通知相关人员。</w:t>
      </w:r>
    </w:p>
    <w:p>
      <w:pPr>
        <w:spacing w:line="300" w:lineRule="auto"/>
        <w:ind w:firstLine="420" w:firstLineChars="200"/>
        <w:rPr>
          <w:rFonts w:ascii="Times New Roman" w:hAnsi="Times New Roman" w:cs="Times New Roman"/>
          <w:szCs w:val="21"/>
        </w:rPr>
      </w:pPr>
      <w:r>
        <w:rPr>
          <w:rFonts w:ascii="Times New Roman" w:hAnsi="Times New Roman" w:cs="Times New Roman"/>
          <w:szCs w:val="21"/>
        </w:rPr>
        <w:t>对执行停产、限产的生产设施进行监控，将停限产期间违规生产的设施实时通知相关人员，对停限产的总体情况进行统计分析。</w:t>
      </w:r>
    </w:p>
    <w:p>
      <w:pPr>
        <w:spacing w:line="300" w:lineRule="auto"/>
        <w:ind w:firstLine="420" w:firstLineChars="200"/>
        <w:rPr>
          <w:rFonts w:ascii="Times New Roman" w:hAnsi="Times New Roman" w:cs="Times New Roman"/>
          <w:szCs w:val="21"/>
        </w:rPr>
      </w:pPr>
      <w:r>
        <w:rPr>
          <w:rFonts w:ascii="Times New Roman" w:hAnsi="Times New Roman" w:cs="Times New Roman"/>
          <w:szCs w:val="21"/>
        </w:rPr>
        <w:t>使用者可使用网页、手机APP、微信等形式应用平台功能，可自行定义短信、微信、APP等告警接收方式。</w:t>
      </w:r>
    </w:p>
    <w:p>
      <w:pPr>
        <w:pStyle w:val="2"/>
        <w:rPr>
          <w:rFonts w:eastAsia="黑体"/>
          <w:b/>
          <w:sz w:val="28"/>
          <w:szCs w:val="28"/>
        </w:rPr>
      </w:pPr>
      <w:bookmarkStart w:id="13" w:name="_Toc536522784"/>
      <w:r>
        <w:rPr>
          <w:rFonts w:eastAsia="黑体"/>
          <w:b/>
          <w:sz w:val="28"/>
          <w:szCs w:val="28"/>
        </w:rPr>
        <w:t>5  PEMS技术要求</w:t>
      </w:r>
      <w:bookmarkEnd w:id="13"/>
    </w:p>
    <w:p>
      <w:pPr>
        <w:pStyle w:val="3"/>
        <w:numPr>
          <w:ilvl w:val="0"/>
          <w:numId w:val="0"/>
        </w:numPr>
        <w:rPr>
          <w:rFonts w:eastAsia="黑体"/>
          <w:b/>
          <w:sz w:val="28"/>
        </w:rPr>
      </w:pPr>
      <w:bookmarkStart w:id="14" w:name="_Toc536522785"/>
      <w:r>
        <w:rPr>
          <w:rFonts w:eastAsia="黑体"/>
          <w:b/>
          <w:sz w:val="28"/>
        </w:rPr>
        <w:t>5.1现场端采集设备</w:t>
      </w:r>
      <w:bookmarkEnd w:id="14"/>
    </w:p>
    <w:p>
      <w:pPr>
        <w:pStyle w:val="44"/>
        <w:spacing w:before="156" w:after="156" w:line="300" w:lineRule="auto"/>
        <w:rPr>
          <w:rFonts w:ascii="Times New Roman" w:eastAsia="宋体"/>
          <w:bCs/>
          <w:kern w:val="2"/>
        </w:rPr>
      </w:pPr>
      <w:r>
        <w:rPr>
          <w:rFonts w:ascii="Times New Roman"/>
          <w:b/>
          <w:kern w:val="2"/>
        </w:rPr>
        <w:t>5.1.1</w:t>
      </w:r>
      <w:r>
        <w:rPr>
          <w:rFonts w:ascii="Times New Roman" w:eastAsia="宋体"/>
          <w:bCs/>
          <w:kern w:val="2"/>
        </w:rPr>
        <w:t>采集设备采用一体化、小型化设计，除</w:t>
      </w:r>
      <w:r>
        <w:rPr>
          <w:rFonts w:hint="eastAsia" w:ascii="Times New Roman" w:eastAsia="宋体"/>
          <w:bCs/>
          <w:kern w:val="2"/>
        </w:rPr>
        <w:t>总表、母线槽分路、铜牌出线分路、或</w:t>
      </w:r>
      <w:r>
        <w:rPr>
          <w:rFonts w:ascii="Times New Roman" w:eastAsia="宋体"/>
          <w:bCs/>
          <w:kern w:val="2"/>
        </w:rPr>
        <w:t>300</w:t>
      </w:r>
      <w:r>
        <w:rPr>
          <w:rFonts w:hint="eastAsia" w:ascii="Times New Roman" w:eastAsia="宋体"/>
          <w:bCs/>
          <w:kern w:val="2"/>
        </w:rPr>
        <w:t>平方毫米以上电缆出线分路外</w:t>
      </w:r>
      <w:r>
        <w:rPr>
          <w:rFonts w:ascii="Times New Roman" w:eastAsia="宋体"/>
          <w:bCs/>
          <w:kern w:val="2"/>
        </w:rPr>
        <w:t>，其它分路数据需采用1：1直传方式</w:t>
      </w:r>
      <w:r>
        <w:rPr>
          <w:rFonts w:hint="eastAsia" w:ascii="Times New Roman" w:eastAsia="宋体"/>
          <w:bCs/>
          <w:kern w:val="2"/>
        </w:rPr>
        <w:t>仪表</w:t>
      </w:r>
      <w:r>
        <w:rPr>
          <w:rFonts w:ascii="Times New Roman" w:eastAsia="宋体"/>
          <w:bCs/>
          <w:kern w:val="2"/>
        </w:rPr>
        <w:t>（一次侧数据直采直传）。</w:t>
      </w:r>
      <w:r>
        <w:rPr>
          <w:rFonts w:hint="eastAsia" w:ascii="Times New Roman" w:eastAsia="宋体"/>
          <w:bCs/>
          <w:kern w:val="2"/>
        </w:rPr>
        <w:t>铜牌出线分路或</w:t>
      </w:r>
      <w:r>
        <w:rPr>
          <w:rFonts w:ascii="Times New Roman" w:eastAsia="宋体"/>
          <w:bCs/>
          <w:kern w:val="2"/>
        </w:rPr>
        <w:t>300</w:t>
      </w:r>
      <w:r>
        <w:rPr>
          <w:rFonts w:hint="eastAsia" w:ascii="Times New Roman" w:eastAsia="宋体"/>
          <w:bCs/>
          <w:kern w:val="2"/>
        </w:rPr>
        <w:t>平方毫米以上电缆出线分路可采用互感式仪表。</w:t>
      </w:r>
      <w:r>
        <w:rPr>
          <w:rFonts w:ascii="Times New Roman" w:eastAsia="宋体"/>
          <w:bCs/>
          <w:kern w:val="2"/>
        </w:rPr>
        <w:t>设备应在醒目处标识产品铭牌，铭牌标识应符合GB/T13306的要求。</w:t>
      </w:r>
    </w:p>
    <w:p>
      <w:pPr>
        <w:pStyle w:val="44"/>
        <w:spacing w:before="156" w:after="156" w:line="300" w:lineRule="auto"/>
      </w:pPr>
      <w:r>
        <w:rPr>
          <w:rFonts w:ascii="Times New Roman"/>
          <w:b/>
          <w:kern w:val="2"/>
        </w:rPr>
        <w:t>5.1.2</w:t>
      </w:r>
      <w:r>
        <w:rPr>
          <w:rFonts w:ascii="Times New Roman" w:eastAsia="宋体"/>
          <w:bCs/>
          <w:kern w:val="2"/>
        </w:rPr>
        <w:t>因现场环境复杂恶劣，</w:t>
      </w:r>
      <w:r>
        <w:rPr>
          <w:rFonts w:hint="eastAsia" w:ascii="Times New Roman" w:eastAsia="宋体"/>
          <w:bCs/>
          <w:kern w:val="2"/>
        </w:rPr>
        <w:t>为确保现场工况安全及设备通讯稳定可靠，</w:t>
      </w:r>
      <w:r>
        <w:rPr>
          <w:rFonts w:ascii="Times New Roman" w:eastAsia="宋体"/>
          <w:bCs/>
          <w:kern w:val="2"/>
        </w:rPr>
        <w:t>设备须采用无线自组网通信技术，现场传输距离不小于300m；须支持编码纠错及自动跳频技术，数据传输</w:t>
      </w:r>
      <w:r>
        <w:rPr>
          <w:rFonts w:ascii="Times New Roman" w:eastAsia="宋体"/>
          <w:kern w:val="2"/>
        </w:rPr>
        <w:t>误码率应不大于</w:t>
      </w:r>
      <w:r>
        <w:rPr>
          <w:rFonts w:ascii="Times New Roman"/>
        </w:rPr>
        <w:t>10</w:t>
      </w:r>
      <w:r>
        <w:rPr>
          <w:rFonts w:ascii="Times New Roman"/>
          <w:vertAlign w:val="superscript"/>
        </w:rPr>
        <w:t>-5</w:t>
      </w:r>
      <w:r>
        <w:rPr>
          <w:rFonts w:ascii="Times New Roman" w:eastAsia="宋体"/>
          <w:kern w:val="2"/>
        </w:rPr>
        <w:t>，保证通信稳定。现场不得敷设通信线缆。</w:t>
      </w:r>
      <w:r>
        <w:rPr>
          <w:rFonts w:ascii="Times New Roman" w:eastAsia="宋体"/>
          <w:bCs/>
          <w:kern w:val="2"/>
        </w:rPr>
        <w:t>采集设备外部不得有数据传输线缆，以防受腐损坏及引发事故风险。</w:t>
      </w:r>
    </w:p>
    <w:p>
      <w:pPr>
        <w:pStyle w:val="44"/>
        <w:spacing w:before="156" w:after="156" w:line="300" w:lineRule="auto"/>
        <w:rPr>
          <w:rFonts w:ascii="Times New Roman" w:eastAsia="宋体"/>
          <w:bCs/>
          <w:kern w:val="2"/>
        </w:rPr>
      </w:pPr>
      <w:r>
        <w:rPr>
          <w:rFonts w:ascii="Times New Roman"/>
          <w:b/>
          <w:kern w:val="2"/>
        </w:rPr>
        <w:t>5.1.</w:t>
      </w:r>
      <w:r>
        <w:rPr>
          <w:rFonts w:hint="eastAsia" w:ascii="Times New Roman"/>
          <w:b/>
          <w:kern w:val="2"/>
        </w:rPr>
        <w:t>3</w:t>
      </w:r>
      <w:r>
        <w:rPr>
          <w:rFonts w:ascii="Times New Roman" w:eastAsia="宋体"/>
          <w:bCs/>
          <w:kern w:val="2"/>
        </w:rPr>
        <w:t>外部电源停止供电后，后备电源可以持续供电，持续工作时间不低于6 小时；外部电源正常供电时，可以对后备电源充电。</w:t>
      </w:r>
    </w:p>
    <w:p>
      <w:pPr>
        <w:pStyle w:val="3"/>
        <w:numPr>
          <w:ilvl w:val="0"/>
          <w:numId w:val="0"/>
        </w:numPr>
        <w:rPr>
          <w:rFonts w:eastAsia="黑体"/>
          <w:b/>
          <w:sz w:val="28"/>
        </w:rPr>
      </w:pPr>
      <w:bookmarkStart w:id="15" w:name="_Toc536522786"/>
      <w:r>
        <w:rPr>
          <w:rFonts w:eastAsia="黑体"/>
          <w:b/>
          <w:sz w:val="28"/>
        </w:rPr>
        <w:t>5.2  采集点安装要求</w:t>
      </w:r>
      <w:bookmarkEnd w:id="15"/>
    </w:p>
    <w:p>
      <w:pPr>
        <w:pStyle w:val="3"/>
        <w:numPr>
          <w:ilvl w:val="0"/>
          <w:numId w:val="0"/>
        </w:numPr>
        <w:spacing w:line="300" w:lineRule="auto"/>
        <w:rPr>
          <w:rFonts w:eastAsia="黑体"/>
          <w:b/>
          <w:sz w:val="21"/>
          <w:szCs w:val="21"/>
        </w:rPr>
      </w:pPr>
      <w:bookmarkStart w:id="16" w:name="_Toc536522787"/>
      <w:r>
        <w:rPr>
          <w:rFonts w:eastAsia="黑体"/>
          <w:b/>
          <w:sz w:val="21"/>
          <w:szCs w:val="21"/>
        </w:rPr>
        <w:t>5.2.1勘察要求</w:t>
      </w:r>
      <w:bookmarkEnd w:id="16"/>
      <w:r>
        <w:rPr>
          <w:rFonts w:eastAsia="黑体"/>
          <w:b/>
          <w:sz w:val="21"/>
          <w:szCs w:val="21"/>
        </w:rPr>
        <w:t xml:space="preserve"> </w:t>
      </w:r>
    </w:p>
    <w:p>
      <w:pPr>
        <w:spacing w:line="300" w:lineRule="auto"/>
        <w:ind w:firstLine="420" w:firstLineChars="200"/>
        <w:rPr>
          <w:rFonts w:ascii="Times New Roman" w:hAnsi="Times New Roman" w:cs="Times New Roman"/>
        </w:rPr>
      </w:pPr>
      <w:r>
        <w:rPr>
          <w:rFonts w:ascii="Times New Roman" w:hAnsi="Times New Roman" w:cs="Times New Roman"/>
        </w:rPr>
        <w:t>在安装之前，需要到现场进行现场勘察，完成填写勘察点位表《</w:t>
      </w:r>
      <w:r>
        <w:rPr>
          <w:rFonts w:ascii="Times New Roman" w:hAnsi="Times New Roman" w:cs="Times New Roman"/>
          <w:szCs w:val="21"/>
        </w:rPr>
        <w:t>大气污染工况用电监控系统现场勘察表</w:t>
      </w:r>
      <w:r>
        <w:rPr>
          <w:rFonts w:ascii="Times New Roman" w:hAnsi="Times New Roman" w:cs="Times New Roman"/>
        </w:rPr>
        <w:t>》（格式见附I）。</w:t>
      </w:r>
    </w:p>
    <w:p>
      <w:pPr>
        <w:spacing w:line="300" w:lineRule="auto"/>
        <w:ind w:firstLine="420" w:firstLineChars="200"/>
        <w:rPr>
          <w:rFonts w:ascii="Times New Roman" w:hAnsi="Times New Roman" w:cs="Times New Roman"/>
          <w:szCs w:val="21"/>
        </w:rPr>
      </w:pPr>
      <w:r>
        <w:rPr>
          <w:rFonts w:ascii="Times New Roman" w:hAnsi="Times New Roman" w:cs="Times New Roman"/>
          <w:szCs w:val="21"/>
        </w:rPr>
        <w:t>现场勘察点位须与生态环境部信息公开网站公布的排污单位排污许可证副本所公示的排口及治理工艺一致，现场工艺调整或升级的需与现场情况保持一致。应包含以下点位类型：</w:t>
      </w:r>
    </w:p>
    <w:p>
      <w:pPr>
        <w:numPr>
          <w:ilvl w:val="0"/>
          <w:numId w:val="5"/>
        </w:numPr>
        <w:spacing w:line="300" w:lineRule="auto"/>
        <w:ind w:firstLine="210" w:firstLineChars="100"/>
        <w:rPr>
          <w:rFonts w:ascii="Times New Roman" w:hAnsi="Times New Roman" w:cs="Times New Roman"/>
          <w:szCs w:val="21"/>
        </w:rPr>
      </w:pPr>
      <w:r>
        <w:rPr>
          <w:rFonts w:ascii="Times New Roman" w:hAnsi="Times New Roman" w:cs="Times New Roman"/>
          <w:szCs w:val="21"/>
        </w:rPr>
        <w:t>总体用电信息：总体用电信息是排污单位生产情况的体现，对停限产、错峰生产监控具有重要意义；</w:t>
      </w:r>
    </w:p>
    <w:p>
      <w:pPr>
        <w:numPr>
          <w:ilvl w:val="0"/>
          <w:numId w:val="5"/>
        </w:numPr>
        <w:spacing w:line="300" w:lineRule="auto"/>
        <w:ind w:firstLine="210" w:firstLineChars="100"/>
        <w:rPr>
          <w:rFonts w:ascii="Times New Roman" w:hAnsi="Times New Roman" w:cs="Times New Roman"/>
          <w:szCs w:val="21"/>
        </w:rPr>
      </w:pPr>
      <w:r>
        <w:rPr>
          <w:rFonts w:ascii="Times New Roman" w:hAnsi="Times New Roman" w:cs="Times New Roman"/>
          <w:szCs w:val="21"/>
        </w:rPr>
        <w:t>生产设施：参与停限产的生产线、反应釜及主要生产设备必须全面监测，为停限产、错峰生产提供量化评估及精准管控。</w:t>
      </w:r>
    </w:p>
    <w:p>
      <w:pPr>
        <w:numPr>
          <w:ilvl w:val="0"/>
          <w:numId w:val="5"/>
        </w:numPr>
        <w:spacing w:line="300" w:lineRule="auto"/>
        <w:ind w:firstLine="210" w:firstLineChars="100"/>
        <w:rPr>
          <w:rFonts w:ascii="Times New Roman" w:hAnsi="Times New Roman" w:cs="Times New Roman"/>
          <w:szCs w:val="21"/>
        </w:rPr>
      </w:pPr>
      <w:r>
        <w:rPr>
          <w:rFonts w:ascii="Times New Roman" w:hAnsi="Times New Roman" w:cs="Times New Roman"/>
          <w:szCs w:val="21"/>
        </w:rPr>
        <w:t>产污设施：产生污染的设施监测须全覆盖；</w:t>
      </w:r>
    </w:p>
    <w:p>
      <w:pPr>
        <w:numPr>
          <w:ilvl w:val="0"/>
          <w:numId w:val="5"/>
        </w:numPr>
        <w:spacing w:line="300" w:lineRule="auto"/>
        <w:ind w:firstLine="210" w:firstLineChars="100"/>
        <w:rPr>
          <w:rFonts w:ascii="Times New Roman" w:hAnsi="Times New Roman" w:cs="Times New Roman"/>
          <w:szCs w:val="21"/>
        </w:rPr>
      </w:pPr>
      <w:r>
        <w:rPr>
          <w:rFonts w:ascii="Times New Roman" w:hAnsi="Times New Roman" w:cs="Times New Roman"/>
          <w:szCs w:val="21"/>
        </w:rPr>
        <w:t>治污设施：环境治理设施监测须全覆盖。</w:t>
      </w:r>
    </w:p>
    <w:p>
      <w:pPr>
        <w:pStyle w:val="3"/>
        <w:numPr>
          <w:ilvl w:val="0"/>
          <w:numId w:val="0"/>
        </w:numPr>
        <w:spacing w:line="300" w:lineRule="auto"/>
        <w:rPr>
          <w:rFonts w:eastAsia="黑体"/>
          <w:b/>
          <w:sz w:val="21"/>
          <w:szCs w:val="21"/>
        </w:rPr>
      </w:pPr>
      <w:bookmarkStart w:id="17" w:name="_Toc536522788"/>
      <w:r>
        <w:rPr>
          <w:rFonts w:eastAsia="黑体"/>
          <w:b/>
          <w:sz w:val="21"/>
          <w:szCs w:val="21"/>
        </w:rPr>
        <w:t>5.2.2安装调试要求</w:t>
      </w:r>
      <w:bookmarkEnd w:id="17"/>
      <w:r>
        <w:rPr>
          <w:rFonts w:eastAsia="黑体"/>
          <w:b/>
          <w:sz w:val="21"/>
          <w:szCs w:val="21"/>
        </w:rPr>
        <w:t xml:space="preserve"> </w:t>
      </w:r>
    </w:p>
    <w:p>
      <w:pPr>
        <w:spacing w:line="300" w:lineRule="auto"/>
        <w:ind w:firstLine="420" w:firstLineChars="200"/>
        <w:rPr>
          <w:rFonts w:ascii="Times New Roman" w:hAnsi="Times New Roman" w:cs="Times New Roman"/>
        </w:rPr>
      </w:pPr>
      <w:r>
        <w:rPr>
          <w:rFonts w:ascii="Times New Roman" w:hAnsi="Times New Roman" w:cs="Times New Roman"/>
        </w:rPr>
        <w:t>在安装调试过程中，应按照已备案的《</w:t>
      </w:r>
      <w:r>
        <w:rPr>
          <w:rFonts w:ascii="Times New Roman" w:hAnsi="Times New Roman" w:cs="Times New Roman"/>
          <w:szCs w:val="21"/>
        </w:rPr>
        <w:t>大气污染工况用电监控系统现场勘察表</w:t>
      </w:r>
      <w:r>
        <w:rPr>
          <w:rFonts w:ascii="Times New Roman" w:hAnsi="Times New Roman" w:cs="Times New Roman"/>
        </w:rPr>
        <w:t>》</w:t>
      </w:r>
      <w:r>
        <w:rPr>
          <w:rFonts w:ascii="Times New Roman" w:hAnsi="Times New Roman" w:cs="Times New Roman"/>
          <w:szCs w:val="21"/>
        </w:rPr>
        <w:t>进行安装</w:t>
      </w:r>
      <w:r>
        <w:rPr>
          <w:rFonts w:ascii="Times New Roman" w:hAnsi="Times New Roman" w:cs="Times New Roman"/>
        </w:rPr>
        <w:t>调试</w:t>
      </w:r>
      <w:r>
        <w:rPr>
          <w:rFonts w:ascii="Times New Roman" w:hAnsi="Times New Roman" w:cs="Times New Roman"/>
          <w:szCs w:val="21"/>
        </w:rPr>
        <w:t>，安装</w:t>
      </w:r>
      <w:r>
        <w:rPr>
          <w:rFonts w:ascii="Times New Roman" w:hAnsi="Times New Roman" w:cs="Times New Roman"/>
        </w:rPr>
        <w:t>调试</w:t>
      </w:r>
      <w:r>
        <w:rPr>
          <w:rFonts w:ascii="Times New Roman" w:hAnsi="Times New Roman" w:cs="Times New Roman"/>
          <w:szCs w:val="21"/>
        </w:rPr>
        <w:t>应避免对排污单位安全生产和环境造成影响，安装</w:t>
      </w:r>
      <w:r>
        <w:rPr>
          <w:rFonts w:ascii="Times New Roman" w:hAnsi="Times New Roman" w:cs="Times New Roman"/>
        </w:rPr>
        <w:t>调试</w:t>
      </w:r>
      <w:r>
        <w:rPr>
          <w:rFonts w:ascii="Times New Roman" w:hAnsi="Times New Roman" w:cs="Times New Roman"/>
          <w:szCs w:val="21"/>
        </w:rPr>
        <w:t>人员必须有相关的操作资质（电工证等）</w:t>
      </w:r>
      <w:r>
        <w:rPr>
          <w:rFonts w:ascii="Times New Roman" w:hAnsi="Times New Roman" w:cs="Times New Roman"/>
        </w:rPr>
        <w:t>，满足电力施工相关要求，保障安装工艺，对原有的用电线路不造成影响。</w:t>
      </w:r>
    </w:p>
    <w:p>
      <w:pPr>
        <w:spacing w:line="300" w:lineRule="auto"/>
        <w:ind w:firstLine="420" w:firstLineChars="200"/>
        <w:jc w:val="left"/>
        <w:rPr>
          <w:rFonts w:ascii="Times New Roman" w:hAnsi="Times New Roman" w:cs="Times New Roman"/>
          <w:szCs w:val="21"/>
        </w:rPr>
      </w:pPr>
      <w:r>
        <w:rPr>
          <w:rFonts w:ascii="Times New Roman" w:hAnsi="Times New Roman" w:cs="Times New Roman"/>
          <w:szCs w:val="21"/>
        </w:rPr>
        <w:t>（1）现场端设备供电开关通常集成在一个专用机柜（如防爆柜）中，采集设备应准确安装在对应开关位置，无强电源引出，满足防爆柜密闭要求。无法安装在用户既有柜体内的，现场</w:t>
      </w:r>
      <w:r>
        <w:rPr>
          <w:rFonts w:hint="eastAsia" w:ascii="Times New Roman" w:hAnsi="Times New Roman" w:cs="Times New Roman"/>
          <w:szCs w:val="21"/>
        </w:rPr>
        <w:t>可</w:t>
      </w:r>
      <w:r>
        <w:rPr>
          <w:rFonts w:ascii="Times New Roman" w:hAnsi="Times New Roman" w:cs="Times New Roman"/>
          <w:szCs w:val="21"/>
        </w:rPr>
        <w:t>增加</w:t>
      </w:r>
      <w:r>
        <w:rPr>
          <w:rFonts w:hint="eastAsia" w:ascii="Times New Roman" w:hAnsi="Times New Roman" w:cs="Times New Roman"/>
          <w:szCs w:val="21"/>
        </w:rPr>
        <w:t>不低于</w:t>
      </w:r>
      <w:r>
        <w:rPr>
          <w:rFonts w:ascii="Times New Roman" w:hAnsi="Times New Roman" w:cs="Times New Roman"/>
          <w:szCs w:val="21"/>
        </w:rPr>
        <w:t>用户现场防护等级的防爆箱体，引出部分应通过PG防水接头由金属软管保护。</w:t>
      </w:r>
    </w:p>
    <w:p>
      <w:pPr>
        <w:spacing w:line="300" w:lineRule="auto"/>
        <w:ind w:firstLine="420" w:firstLineChars="200"/>
        <w:jc w:val="left"/>
        <w:rPr>
          <w:rFonts w:ascii="Times New Roman" w:hAnsi="Times New Roman" w:cs="Times New Roman"/>
          <w:szCs w:val="21"/>
        </w:rPr>
      </w:pPr>
      <w:r>
        <w:rPr>
          <w:rFonts w:ascii="Times New Roman" w:hAnsi="Times New Roman" w:cs="Times New Roman"/>
          <w:szCs w:val="21"/>
        </w:rPr>
        <w:t>（2）现场端采集设备安装在室内的，工频运行直接安装开关出线位置，变频运行的需安装在变频器进线侧。</w:t>
      </w:r>
    </w:p>
    <w:p>
      <w:pPr>
        <w:spacing w:line="300" w:lineRule="auto"/>
        <w:ind w:firstLine="420" w:firstLineChars="200"/>
        <w:jc w:val="left"/>
        <w:rPr>
          <w:rFonts w:ascii="Times New Roman" w:hAnsi="Times New Roman" w:cs="Times New Roman"/>
          <w:szCs w:val="21"/>
        </w:rPr>
      </w:pPr>
      <w:r>
        <w:rPr>
          <w:rFonts w:ascii="Times New Roman" w:hAnsi="Times New Roman" w:cs="Times New Roman"/>
          <w:szCs w:val="21"/>
        </w:rPr>
        <w:t>（3）现场应能为数据采集传输仪不间断提供可靠的电力负荷，安装在户外的应配备完善规范的接地装置和避雷措施或在避雷保护范围内，安装位置不能位于通讯盲区，确保上下行数据传输稳定，同时应具备防盗和防止人为破坏的设施。</w:t>
      </w:r>
    </w:p>
    <w:p>
      <w:pPr>
        <w:autoSpaceDE w:val="0"/>
        <w:autoSpaceDN w:val="0"/>
        <w:adjustRightInd w:val="0"/>
        <w:ind w:firstLine="420" w:firstLineChars="200"/>
        <w:jc w:val="left"/>
        <w:rPr>
          <w:rFonts w:ascii="Times New Roman" w:hAnsi="Times New Roman" w:cs="Times New Roman"/>
          <w:szCs w:val="21"/>
        </w:rPr>
      </w:pPr>
      <w:r>
        <w:rPr>
          <w:rFonts w:ascii="Times New Roman" w:hAnsi="Times New Roman" w:cs="Times New Roman"/>
          <w:szCs w:val="21"/>
        </w:rPr>
        <w:t>（4）现场安装设备适应环境的能力应符合GB/T 17214.1的要求，抗振动性能应符合GB/T6587.4的要求，抗电磁干扰能力应符合GB/T 17626.2、GB/T 17626.3、GB/T 17626.4、GB/T 17626.5的有关要求。</w:t>
      </w:r>
    </w:p>
    <w:p>
      <w:pPr>
        <w:spacing w:line="300" w:lineRule="auto"/>
        <w:ind w:firstLine="420" w:firstLineChars="200"/>
        <w:jc w:val="left"/>
        <w:rPr>
          <w:rFonts w:ascii="Times New Roman" w:hAnsi="Times New Roman" w:cs="Times New Roman"/>
          <w:szCs w:val="21"/>
        </w:rPr>
      </w:pPr>
      <w:r>
        <w:rPr>
          <w:rFonts w:ascii="Times New Roman" w:hAnsi="Times New Roman" w:cs="Times New Roman"/>
          <w:szCs w:val="21"/>
        </w:rPr>
        <w:t>（5）现场实施应规范操作，文明施工，加强施工管理，服从内部安全规定，杜绝不良行为，预防安全意外事故的发生，提高施工队伍的综合素质，确保现场施工顺利进行。</w:t>
      </w:r>
    </w:p>
    <w:p>
      <w:pPr>
        <w:spacing w:line="300" w:lineRule="auto"/>
        <w:ind w:firstLine="420" w:firstLineChars="200"/>
        <w:jc w:val="left"/>
        <w:rPr>
          <w:rFonts w:ascii="Times New Roman" w:hAnsi="Times New Roman" w:cs="Times New Roman"/>
          <w:szCs w:val="21"/>
        </w:rPr>
      </w:pPr>
      <w:r>
        <w:rPr>
          <w:rFonts w:ascii="Times New Roman" w:hAnsi="Times New Roman" w:cs="Times New Roman"/>
          <w:szCs w:val="21"/>
        </w:rPr>
        <w:t>（6）坚持“安全第一，预防为主”的方针，认真贯彻执行有关安全施工的各项法规、标准、规程和文件精神的要求，从技术上、组织上、管理上采取有力措施，加强安全监督，解决和清除各种不安全因素，防止事故发生。</w:t>
      </w:r>
    </w:p>
    <w:p>
      <w:pPr>
        <w:spacing w:line="300" w:lineRule="auto"/>
        <w:ind w:firstLine="420" w:firstLineChars="200"/>
        <w:jc w:val="left"/>
        <w:rPr>
          <w:rFonts w:ascii="Times New Roman" w:hAnsi="Times New Roman" w:cs="Times New Roman"/>
          <w:szCs w:val="21"/>
        </w:rPr>
      </w:pPr>
      <w:r>
        <w:rPr>
          <w:rFonts w:ascii="Times New Roman" w:hAnsi="Times New Roman" w:cs="Times New Roman"/>
          <w:szCs w:val="21"/>
        </w:rPr>
        <w:t>（7）落实安全生产责任制，建立安全保证体系，明确现场施工中的各级领导、职能部门、工程技术人员和施工工人在管理和施工中安全责任。</w:t>
      </w:r>
    </w:p>
    <w:p>
      <w:pPr>
        <w:spacing w:line="300" w:lineRule="auto"/>
        <w:ind w:firstLine="420" w:firstLineChars="200"/>
        <w:jc w:val="left"/>
        <w:rPr>
          <w:rFonts w:ascii="Times New Roman" w:hAnsi="Times New Roman" w:cs="Times New Roman"/>
          <w:szCs w:val="21"/>
        </w:rPr>
      </w:pPr>
      <w:r>
        <w:rPr>
          <w:rFonts w:ascii="Times New Roman" w:hAnsi="Times New Roman" w:cs="Times New Roman"/>
          <w:szCs w:val="21"/>
        </w:rPr>
        <w:t>（8）现场施工单位应配足配齐专职安全技术人员，安全技术人员应保持相对稳定，具备业知识、身体健康。</w:t>
      </w:r>
    </w:p>
    <w:p>
      <w:pPr>
        <w:spacing w:line="300" w:lineRule="auto"/>
        <w:ind w:firstLine="420" w:firstLineChars="200"/>
        <w:jc w:val="left"/>
        <w:rPr>
          <w:rFonts w:ascii="Times New Roman" w:hAnsi="Times New Roman" w:cs="Times New Roman"/>
          <w:szCs w:val="21"/>
        </w:rPr>
      </w:pPr>
      <w:r>
        <w:rPr>
          <w:rFonts w:ascii="Times New Roman" w:hAnsi="Times New Roman" w:cs="Times New Roman"/>
          <w:szCs w:val="21"/>
        </w:rPr>
        <w:t>（9）进入施工现场的所有人员必须戴安全帽，着装应符合有关规定。加强劳动保护用品的发放、管理和监督使用，对于特殊防护用品和公用防护用品、安全带、安全网等，必须设专人负责管理。现场必须竖立、标示安全操作规程、安全警示牌。</w:t>
      </w:r>
    </w:p>
    <w:p>
      <w:pPr>
        <w:spacing w:line="300" w:lineRule="auto"/>
        <w:ind w:firstLine="420" w:firstLineChars="200"/>
        <w:jc w:val="left"/>
        <w:rPr>
          <w:rFonts w:ascii="Times New Roman" w:hAnsi="Times New Roman" w:cs="Times New Roman"/>
          <w:szCs w:val="21"/>
        </w:rPr>
      </w:pPr>
      <w:r>
        <w:rPr>
          <w:rFonts w:ascii="Times New Roman" w:hAnsi="Times New Roman" w:cs="Times New Roman"/>
          <w:szCs w:val="21"/>
        </w:rPr>
        <w:t>（10）现场实施单位严格按照需方的技术要求和安全施工要求开展工作，制定应急方案，现场一旦出现问题或异常情况，第一时间上报并及时妥善处置。</w:t>
      </w:r>
    </w:p>
    <w:p>
      <w:pPr>
        <w:pStyle w:val="3"/>
        <w:numPr>
          <w:ilvl w:val="0"/>
          <w:numId w:val="0"/>
        </w:numPr>
        <w:rPr>
          <w:rFonts w:eastAsia="黑体"/>
          <w:b/>
          <w:sz w:val="28"/>
        </w:rPr>
      </w:pPr>
      <w:bookmarkStart w:id="18" w:name="_Toc536522789"/>
      <w:r>
        <w:rPr>
          <w:rFonts w:eastAsia="黑体"/>
          <w:b/>
          <w:sz w:val="28"/>
        </w:rPr>
        <w:t>5.3  功能要求</w:t>
      </w:r>
      <w:bookmarkEnd w:id="18"/>
    </w:p>
    <w:p>
      <w:pPr>
        <w:pStyle w:val="3"/>
        <w:numPr>
          <w:ilvl w:val="0"/>
          <w:numId w:val="0"/>
        </w:numPr>
        <w:spacing w:line="300" w:lineRule="auto"/>
        <w:rPr>
          <w:rFonts w:eastAsia="黑体"/>
          <w:b/>
          <w:sz w:val="21"/>
          <w:szCs w:val="21"/>
        </w:rPr>
      </w:pPr>
      <w:bookmarkStart w:id="19" w:name="_Toc536522790"/>
      <w:r>
        <w:rPr>
          <w:rFonts w:eastAsia="黑体"/>
          <w:b/>
          <w:sz w:val="21"/>
          <w:szCs w:val="21"/>
        </w:rPr>
        <w:t>5.3.1 现场端监控系统</w:t>
      </w:r>
      <w:bookmarkEnd w:id="19"/>
    </w:p>
    <w:p>
      <w:pPr>
        <w:autoSpaceDE w:val="0"/>
        <w:autoSpaceDN w:val="0"/>
        <w:adjustRightInd w:val="0"/>
        <w:spacing w:line="300" w:lineRule="auto"/>
        <w:ind w:firstLine="420" w:firstLineChars="200"/>
        <w:jc w:val="left"/>
        <w:rPr>
          <w:rFonts w:ascii="Times New Roman" w:hAnsi="Times New Roman" w:cs="Times New Roman"/>
          <w:szCs w:val="21"/>
        </w:rPr>
      </w:pPr>
      <w:r>
        <w:rPr>
          <w:rFonts w:ascii="Times New Roman" w:hAnsi="Times New Roman" w:cs="Times New Roman"/>
          <w:szCs w:val="21"/>
        </w:rPr>
        <w:t>现场端监控系统的主要功能是提供基础数据来源、向中心端平台传输分析处理后的数据、支持多种方式查询现场数据，安装预测污染物排放的模型软件后分析处理输入模型数据和模型输出数据。</w:t>
      </w:r>
    </w:p>
    <w:p>
      <w:pPr>
        <w:pStyle w:val="3"/>
        <w:numPr>
          <w:ilvl w:val="0"/>
          <w:numId w:val="0"/>
        </w:numPr>
        <w:spacing w:line="300" w:lineRule="auto"/>
        <w:rPr>
          <w:rFonts w:eastAsia="黑体"/>
          <w:bCs/>
          <w:sz w:val="21"/>
          <w:szCs w:val="21"/>
        </w:rPr>
      </w:pPr>
      <w:bookmarkStart w:id="20" w:name="_Toc536522791"/>
      <w:r>
        <w:rPr>
          <w:rFonts w:eastAsia="黑体"/>
          <w:bCs/>
          <w:sz w:val="21"/>
          <w:szCs w:val="21"/>
        </w:rPr>
        <w:t>5.3.1.1 数据采集</w:t>
      </w:r>
      <w:bookmarkEnd w:id="20"/>
    </w:p>
    <w:p>
      <w:pPr>
        <w:spacing w:line="300" w:lineRule="auto"/>
        <w:ind w:firstLine="420" w:firstLineChars="200"/>
        <w:rPr>
          <w:rFonts w:ascii="Times New Roman" w:hAnsi="Times New Roman" w:cs="Times New Roman"/>
        </w:rPr>
      </w:pPr>
      <w:r>
        <w:rPr>
          <w:rFonts w:ascii="Times New Roman" w:hAnsi="Times New Roman" w:cs="Times New Roman"/>
        </w:rPr>
        <w:t>监测终端</w:t>
      </w:r>
      <w:r>
        <w:rPr>
          <w:rFonts w:hint="eastAsia" w:ascii="Times New Roman" w:hAnsi="Times New Roman" w:cs="Times New Roman"/>
        </w:rPr>
        <w:t>采用</w:t>
      </w:r>
      <w:r>
        <w:rPr>
          <w:rFonts w:ascii="Times New Roman" w:hAnsi="Times New Roman" w:cs="Times New Roman"/>
        </w:rPr>
        <w:t>无线通讯</w:t>
      </w:r>
      <w:r>
        <w:rPr>
          <w:rFonts w:hint="eastAsia" w:ascii="Times New Roman" w:hAnsi="Times New Roman" w:cs="Times New Roman"/>
        </w:rPr>
        <w:t>方式组网，可采用LoRa、宽带载波、RS485、红外等技术，数据采</w:t>
      </w:r>
      <w:r>
        <w:rPr>
          <w:rFonts w:ascii="Times New Roman" w:hAnsi="Times New Roman" w:cs="Times New Roman"/>
        </w:rPr>
        <w:t>集仪支持GRPS、以太网等。</w:t>
      </w:r>
    </w:p>
    <w:p>
      <w:pPr>
        <w:pStyle w:val="3"/>
        <w:numPr>
          <w:ilvl w:val="0"/>
          <w:numId w:val="0"/>
        </w:numPr>
        <w:spacing w:line="300" w:lineRule="auto"/>
        <w:rPr>
          <w:rFonts w:eastAsia="黑体"/>
          <w:bCs/>
          <w:sz w:val="21"/>
          <w:szCs w:val="21"/>
        </w:rPr>
      </w:pPr>
      <w:bookmarkStart w:id="21" w:name="_Toc536522792"/>
      <w:r>
        <w:rPr>
          <w:rFonts w:eastAsia="黑体"/>
          <w:bCs/>
          <w:sz w:val="21"/>
          <w:szCs w:val="21"/>
        </w:rPr>
        <w:t>5.3.1.2 数据迁移</w:t>
      </w:r>
      <w:bookmarkEnd w:id="21"/>
    </w:p>
    <w:p>
      <w:pPr>
        <w:spacing w:line="300" w:lineRule="auto"/>
        <w:ind w:firstLine="420" w:firstLineChars="200"/>
        <w:rPr>
          <w:rFonts w:ascii="Times New Roman" w:hAnsi="Times New Roman" w:cs="Times New Roman"/>
        </w:rPr>
      </w:pPr>
      <w:r>
        <w:rPr>
          <w:rFonts w:ascii="Times New Roman" w:hAnsi="Times New Roman" w:cs="Times New Roman"/>
        </w:rPr>
        <w:t>为保证现场端数据采集的稳定、持续及完整，数据采集传输仪在停电或故障情况下，其所属的现场端采集设备，可以向其它的数据采集传输仪进行组网传输。数据采集设备在维护更换时，历史数据需支持备份还原。</w:t>
      </w:r>
    </w:p>
    <w:p>
      <w:pPr>
        <w:pStyle w:val="3"/>
        <w:numPr>
          <w:ilvl w:val="0"/>
          <w:numId w:val="0"/>
        </w:numPr>
        <w:spacing w:line="300" w:lineRule="auto"/>
        <w:rPr>
          <w:rFonts w:eastAsia="黑体"/>
          <w:bCs/>
          <w:sz w:val="21"/>
          <w:szCs w:val="21"/>
        </w:rPr>
      </w:pPr>
      <w:bookmarkStart w:id="22" w:name="_Toc536522793"/>
      <w:r>
        <w:rPr>
          <w:rFonts w:eastAsia="黑体"/>
          <w:bCs/>
          <w:sz w:val="21"/>
          <w:szCs w:val="21"/>
        </w:rPr>
        <w:t>5.3.1.3 数据存储</w:t>
      </w:r>
      <w:bookmarkEnd w:id="22"/>
    </w:p>
    <w:p>
      <w:pPr>
        <w:pStyle w:val="57"/>
        <w:rPr>
          <w:rFonts w:ascii="Times New Roman"/>
          <w:szCs w:val="21"/>
        </w:rPr>
      </w:pPr>
      <w:r>
        <w:rPr>
          <w:rFonts w:ascii="Times New Roman"/>
          <w:szCs w:val="21"/>
        </w:rPr>
        <w:t>存储单元应具备断电保护功能，断电后所存储数据不丢失</w:t>
      </w:r>
      <w:r>
        <w:rPr>
          <w:rFonts w:hint="eastAsia" w:ascii="Times New Roman"/>
          <w:szCs w:val="21"/>
        </w:rPr>
        <w:t>，数据存储时间不低于30天，</w:t>
      </w:r>
      <w:r>
        <w:rPr>
          <w:rFonts w:ascii="Times New Roman"/>
          <w:szCs w:val="21"/>
        </w:rPr>
        <w:t>可通过磁盘、U 盘、存储卡或专用软件导出数据。监测终端接收到下发的初始化命令后，应对硬件、参数区、数据区初始化，参数区置为缺省值，数据区清零或清除。命令执行时，监测终端应保证初始化事件记录不被清除。</w:t>
      </w:r>
    </w:p>
    <w:p>
      <w:pPr>
        <w:pStyle w:val="3"/>
        <w:numPr>
          <w:ilvl w:val="0"/>
          <w:numId w:val="0"/>
        </w:numPr>
        <w:spacing w:line="300" w:lineRule="auto"/>
        <w:rPr>
          <w:rFonts w:eastAsia="黑体"/>
          <w:bCs/>
          <w:sz w:val="21"/>
          <w:szCs w:val="21"/>
        </w:rPr>
      </w:pPr>
      <w:bookmarkStart w:id="23" w:name="_Toc536522794"/>
      <w:r>
        <w:rPr>
          <w:rFonts w:eastAsia="黑体"/>
          <w:bCs/>
          <w:sz w:val="21"/>
          <w:szCs w:val="21"/>
        </w:rPr>
        <w:t>5.3.1.4 数据设置和查询</w:t>
      </w:r>
      <w:bookmarkEnd w:id="23"/>
    </w:p>
    <w:p>
      <w:pPr>
        <w:pStyle w:val="57"/>
        <w:rPr>
          <w:rFonts w:ascii="Times New Roman"/>
          <w:szCs w:val="21"/>
        </w:rPr>
      </w:pPr>
      <w:r>
        <w:rPr>
          <w:rFonts w:ascii="Times New Roman"/>
          <w:szCs w:val="21"/>
        </w:rPr>
        <w:t>监测终端可通过现场端数据采集仪查询实时数据、事件告警信息；设置和查询配置参数、限值参数、通信参数等，可查询监测终端硬件版本号和软件版本号。</w:t>
      </w:r>
    </w:p>
    <w:p>
      <w:pPr>
        <w:pStyle w:val="3"/>
        <w:numPr>
          <w:ilvl w:val="0"/>
          <w:numId w:val="0"/>
        </w:numPr>
        <w:spacing w:line="300" w:lineRule="auto"/>
        <w:rPr>
          <w:rFonts w:eastAsia="黑体"/>
          <w:bCs/>
          <w:sz w:val="21"/>
          <w:szCs w:val="21"/>
        </w:rPr>
      </w:pPr>
      <w:bookmarkStart w:id="24" w:name="_Toc536522795"/>
      <w:r>
        <w:rPr>
          <w:rFonts w:eastAsia="黑体"/>
          <w:bCs/>
          <w:sz w:val="21"/>
          <w:szCs w:val="21"/>
        </w:rPr>
        <w:t>5.3.1.5 事件及报警功能</w:t>
      </w:r>
      <w:bookmarkEnd w:id="24"/>
    </w:p>
    <w:p>
      <w:pPr>
        <w:pStyle w:val="49"/>
        <w:overflowPunct/>
        <w:topLinePunct/>
        <w:snapToGrid/>
        <w:rPr>
          <w:rFonts w:ascii="Times New Roman" w:hAnsi="Times New Roman" w:cs="Times New Roman"/>
          <w:szCs w:val="21"/>
        </w:rPr>
      </w:pPr>
      <w:r>
        <w:rPr>
          <w:rFonts w:ascii="Times New Roman" w:hAnsi="Times New Roman" w:cs="Times New Roman"/>
          <w:szCs w:val="21"/>
        </w:rPr>
        <w:t>事件及报警功能可配置，事件包括：</w:t>
      </w:r>
    </w:p>
    <w:p>
      <w:pPr>
        <w:pStyle w:val="57"/>
        <w:rPr>
          <w:rFonts w:ascii="Times New Roman"/>
          <w:szCs w:val="21"/>
        </w:rPr>
      </w:pPr>
      <w:r>
        <w:rPr>
          <w:rFonts w:ascii="Times New Roman"/>
          <w:szCs w:val="21"/>
        </w:rPr>
        <w:t>停/上电、电压回路异常、清零指定数据、电流回路异常、电压越限、电流越限、电压不平衡度越限、电流不平衡度越限、谐波电压畸变率越限、参数变更、校时、状态量变位、谐波电流有效值越限、非电气量越限等。</w:t>
      </w:r>
    </w:p>
    <w:p>
      <w:pPr>
        <w:pStyle w:val="3"/>
        <w:numPr>
          <w:ilvl w:val="0"/>
          <w:numId w:val="0"/>
        </w:numPr>
        <w:spacing w:line="300" w:lineRule="auto"/>
        <w:rPr>
          <w:rFonts w:eastAsia="黑体"/>
          <w:bCs/>
          <w:sz w:val="21"/>
          <w:szCs w:val="21"/>
        </w:rPr>
      </w:pPr>
      <w:bookmarkStart w:id="25" w:name="_Toc536522796"/>
      <w:r>
        <w:rPr>
          <w:rFonts w:eastAsia="黑体"/>
          <w:bCs/>
          <w:sz w:val="21"/>
          <w:szCs w:val="21"/>
        </w:rPr>
        <w:t>5.3.1.6 数据传输</w:t>
      </w:r>
      <w:bookmarkEnd w:id="25"/>
    </w:p>
    <w:p>
      <w:pPr>
        <w:autoSpaceDE w:val="0"/>
        <w:autoSpaceDN w:val="0"/>
        <w:adjustRightInd w:val="0"/>
        <w:ind w:firstLine="420" w:firstLineChars="200"/>
        <w:jc w:val="left"/>
        <w:rPr>
          <w:rFonts w:ascii="Times New Roman" w:hAnsi="Times New Roman" w:cs="Times New Roman"/>
          <w:szCs w:val="21"/>
        </w:rPr>
      </w:pPr>
      <w:r>
        <w:rPr>
          <w:rFonts w:ascii="Times New Roman" w:hAnsi="Times New Roman" w:cs="Times New Roman"/>
          <w:szCs w:val="21"/>
        </w:rPr>
        <w:t>与中心端监控系统的通讯协议应符合HJ 212 标准要求</w:t>
      </w:r>
      <w:r>
        <w:rPr>
          <w:rFonts w:hint="eastAsia" w:ascii="Times New Roman" w:hAnsi="Times New Roman" w:cs="Times New Roman"/>
          <w:szCs w:val="21"/>
        </w:rPr>
        <w:t>，并符合本技术指南“6.信号采集与传输”部分的相关要求</w:t>
      </w:r>
      <w:r>
        <w:rPr>
          <w:rFonts w:ascii="Times New Roman" w:hAnsi="Times New Roman" w:cs="Times New Roman"/>
          <w:szCs w:val="21"/>
        </w:rPr>
        <w:t>。</w:t>
      </w:r>
    </w:p>
    <w:p>
      <w:pPr>
        <w:pStyle w:val="3"/>
        <w:numPr>
          <w:ilvl w:val="0"/>
          <w:numId w:val="0"/>
        </w:numPr>
        <w:spacing w:line="300" w:lineRule="auto"/>
        <w:rPr>
          <w:rFonts w:eastAsia="黑体"/>
          <w:bCs/>
          <w:sz w:val="21"/>
          <w:szCs w:val="21"/>
        </w:rPr>
      </w:pPr>
      <w:bookmarkStart w:id="26" w:name="_Toc536522797"/>
      <w:r>
        <w:rPr>
          <w:rFonts w:eastAsia="黑体"/>
          <w:bCs/>
          <w:sz w:val="21"/>
          <w:szCs w:val="21"/>
        </w:rPr>
        <w:t>5.3.1.7 数据判定</w:t>
      </w:r>
      <w:bookmarkEnd w:id="26"/>
    </w:p>
    <w:p>
      <w:pPr>
        <w:autoSpaceDE w:val="0"/>
        <w:autoSpaceDN w:val="0"/>
        <w:adjustRightInd w:val="0"/>
        <w:ind w:firstLine="420" w:firstLineChars="200"/>
        <w:jc w:val="left"/>
        <w:rPr>
          <w:rFonts w:ascii="Times New Roman" w:hAnsi="Times New Roman" w:cs="Times New Roman"/>
          <w:szCs w:val="21"/>
        </w:rPr>
      </w:pPr>
      <w:r>
        <w:rPr>
          <w:rFonts w:ascii="Times New Roman" w:hAnsi="Times New Roman" w:cs="Times New Roman"/>
          <w:szCs w:val="21"/>
        </w:rPr>
        <w:t>利用监控生产设施和治理设施的关键参数、数据统计分析、数学模型等方法判定设施的运行状态和CEMS 监测数据的可接受性。</w:t>
      </w:r>
    </w:p>
    <w:p>
      <w:pPr>
        <w:pStyle w:val="3"/>
        <w:numPr>
          <w:ilvl w:val="0"/>
          <w:numId w:val="0"/>
        </w:numPr>
        <w:spacing w:line="300" w:lineRule="auto"/>
        <w:rPr>
          <w:rFonts w:eastAsia="黑体"/>
          <w:bCs/>
          <w:sz w:val="21"/>
          <w:szCs w:val="21"/>
        </w:rPr>
      </w:pPr>
      <w:bookmarkStart w:id="27" w:name="_Toc536522798"/>
      <w:r>
        <w:rPr>
          <w:rFonts w:eastAsia="黑体"/>
          <w:bCs/>
          <w:sz w:val="21"/>
          <w:szCs w:val="21"/>
        </w:rPr>
        <w:t>5.3.1.</w:t>
      </w:r>
      <w:r>
        <w:rPr>
          <w:rFonts w:hint="eastAsia" w:eastAsia="黑体"/>
          <w:bCs/>
          <w:sz w:val="21"/>
          <w:szCs w:val="21"/>
        </w:rPr>
        <w:t>8</w:t>
      </w:r>
      <w:r>
        <w:rPr>
          <w:rFonts w:eastAsia="黑体"/>
          <w:bCs/>
          <w:sz w:val="21"/>
          <w:szCs w:val="21"/>
        </w:rPr>
        <w:t xml:space="preserve"> 运行指示</w:t>
      </w:r>
      <w:bookmarkEnd w:id="27"/>
    </w:p>
    <w:p>
      <w:pPr>
        <w:autoSpaceDE w:val="0"/>
        <w:autoSpaceDN w:val="0"/>
        <w:adjustRightInd w:val="0"/>
        <w:ind w:firstLine="420" w:firstLineChars="200"/>
        <w:jc w:val="left"/>
        <w:rPr>
          <w:rFonts w:ascii="Times New Roman" w:hAnsi="Times New Roman" w:cs="Times New Roman"/>
          <w:szCs w:val="21"/>
        </w:rPr>
      </w:pPr>
      <w:r>
        <w:rPr>
          <w:rFonts w:ascii="Times New Roman" w:hAnsi="Times New Roman" w:cs="Times New Roman"/>
          <w:szCs w:val="21"/>
        </w:rPr>
        <w:t>设备应有电源、运行、故障、报警状态的运行指示。</w:t>
      </w:r>
    </w:p>
    <w:p>
      <w:pPr>
        <w:pStyle w:val="3"/>
        <w:numPr>
          <w:ilvl w:val="0"/>
          <w:numId w:val="0"/>
        </w:numPr>
        <w:spacing w:line="300" w:lineRule="auto"/>
        <w:rPr>
          <w:rFonts w:eastAsia="黑体"/>
          <w:bCs/>
          <w:sz w:val="21"/>
          <w:szCs w:val="21"/>
        </w:rPr>
      </w:pPr>
      <w:bookmarkStart w:id="28" w:name="_Toc536522799"/>
      <w:r>
        <w:rPr>
          <w:rFonts w:eastAsia="黑体"/>
          <w:bCs/>
          <w:sz w:val="21"/>
          <w:szCs w:val="21"/>
        </w:rPr>
        <w:t>5.3.1.</w:t>
      </w:r>
      <w:r>
        <w:rPr>
          <w:rFonts w:hint="eastAsia" w:eastAsia="黑体"/>
          <w:bCs/>
          <w:sz w:val="21"/>
          <w:szCs w:val="21"/>
        </w:rPr>
        <w:t>9</w:t>
      </w:r>
      <w:r>
        <w:rPr>
          <w:rFonts w:eastAsia="黑体"/>
          <w:bCs/>
          <w:sz w:val="21"/>
          <w:szCs w:val="21"/>
        </w:rPr>
        <w:t xml:space="preserve"> 其他功能</w:t>
      </w:r>
      <w:bookmarkEnd w:id="28"/>
    </w:p>
    <w:p>
      <w:pPr>
        <w:autoSpaceDE w:val="0"/>
        <w:autoSpaceDN w:val="0"/>
        <w:adjustRightInd w:val="0"/>
        <w:ind w:firstLine="420" w:firstLineChars="200"/>
        <w:jc w:val="left"/>
        <w:rPr>
          <w:rFonts w:ascii="Times New Roman" w:hAnsi="Times New Roman" w:cs="Times New Roman"/>
          <w:szCs w:val="21"/>
        </w:rPr>
      </w:pPr>
      <w:r>
        <w:rPr>
          <w:rFonts w:ascii="Times New Roman" w:hAnsi="Times New Roman" w:cs="Times New Roman"/>
          <w:szCs w:val="21"/>
        </w:rPr>
        <w:t>按有关标准的规定标识数据，提供多种报告和数据汇总表（如：CEMS 排口监测数据与PEMS工况监控数据一致性的逻辑比对，CEMS 排口监测数据与物料衡算结果的比较，CEMS 排口监测数据与数学模型预测数据的比较，有关标准、文件（指令、办法）规定提交的报表等）；向中心端监控平台传输信息，发出和应答指令。</w:t>
      </w:r>
    </w:p>
    <w:p>
      <w:pPr>
        <w:pStyle w:val="3"/>
        <w:numPr>
          <w:ilvl w:val="0"/>
          <w:numId w:val="0"/>
        </w:numPr>
        <w:spacing w:line="300" w:lineRule="auto"/>
        <w:rPr>
          <w:rFonts w:eastAsia="黑体"/>
          <w:b/>
          <w:sz w:val="21"/>
          <w:szCs w:val="21"/>
        </w:rPr>
      </w:pPr>
      <w:bookmarkStart w:id="29" w:name="_Toc536522800"/>
      <w:r>
        <w:rPr>
          <w:rFonts w:eastAsia="黑体"/>
          <w:b/>
          <w:sz w:val="21"/>
          <w:szCs w:val="21"/>
        </w:rPr>
        <w:t>5.3.2 中心端监控</w:t>
      </w:r>
      <w:r>
        <w:rPr>
          <w:rFonts w:hint="eastAsia" w:eastAsia="黑体"/>
          <w:b/>
          <w:sz w:val="21"/>
          <w:szCs w:val="21"/>
        </w:rPr>
        <w:t>系统</w:t>
      </w:r>
      <w:bookmarkEnd w:id="29"/>
    </w:p>
    <w:p>
      <w:pPr>
        <w:autoSpaceDE w:val="0"/>
        <w:autoSpaceDN w:val="0"/>
        <w:adjustRightInd w:val="0"/>
        <w:ind w:firstLine="420" w:firstLineChars="200"/>
        <w:jc w:val="left"/>
        <w:rPr>
          <w:rFonts w:ascii="Times New Roman" w:hAnsi="Times New Roman" w:cs="Times New Roman"/>
          <w:szCs w:val="21"/>
        </w:rPr>
      </w:pPr>
      <w:r>
        <w:rPr>
          <w:rFonts w:ascii="Times New Roman" w:hAnsi="Times New Roman" w:cs="Times New Roman"/>
          <w:szCs w:val="21"/>
        </w:rPr>
        <w:t>中心端</w:t>
      </w:r>
      <w:r>
        <w:rPr>
          <w:rFonts w:hint="eastAsia" w:ascii="Times New Roman" w:hAnsi="Times New Roman" w:cs="Times New Roman"/>
          <w:szCs w:val="21"/>
        </w:rPr>
        <w:t>监控系统</w:t>
      </w:r>
      <w:r>
        <w:rPr>
          <w:rFonts w:ascii="Times New Roman" w:hAnsi="Times New Roman" w:cs="Times New Roman"/>
          <w:szCs w:val="21"/>
        </w:rPr>
        <w:t>可以统一对现场监测设备进行管理，更改配置参数、调整采集频率、设置产污、治污设施与现场监测设备的关联关系。</w:t>
      </w:r>
    </w:p>
    <w:p>
      <w:pPr>
        <w:autoSpaceDE w:val="0"/>
        <w:autoSpaceDN w:val="0"/>
        <w:adjustRightInd w:val="0"/>
        <w:ind w:firstLine="420" w:firstLineChars="200"/>
        <w:jc w:val="left"/>
        <w:rPr>
          <w:rFonts w:ascii="Times New Roman" w:hAnsi="Times New Roman" w:cs="Times New Roman"/>
          <w:szCs w:val="21"/>
        </w:rPr>
      </w:pPr>
      <w:r>
        <w:rPr>
          <w:rFonts w:ascii="Times New Roman" w:hAnsi="Times New Roman" w:cs="Times New Roman"/>
          <w:szCs w:val="21"/>
        </w:rPr>
        <w:t>现场端采集设备数据上传至中心端监控</w:t>
      </w:r>
      <w:r>
        <w:rPr>
          <w:rFonts w:hint="eastAsia" w:ascii="Times New Roman" w:hAnsi="Times New Roman" w:cs="Times New Roman"/>
          <w:szCs w:val="21"/>
        </w:rPr>
        <w:t>系统</w:t>
      </w:r>
      <w:r>
        <w:rPr>
          <w:rFonts w:ascii="Times New Roman" w:hAnsi="Times New Roman" w:cs="Times New Roman"/>
          <w:szCs w:val="21"/>
        </w:rPr>
        <w:t>后，中心端应立即对数据进行预处理，根据上报的电压、电流、功率因数、功率等数据进行数据稽核，剔除异常数据后将数据推入待处理队列。数据处理模块从待处理队列提取数据后根据关联关系判定生产设备、治理设备的启停状态，并根据设备的主备关系、运行周期综合得出治理设备异常关停的结论。</w:t>
      </w:r>
    </w:p>
    <w:p>
      <w:pPr>
        <w:autoSpaceDE w:val="0"/>
        <w:autoSpaceDN w:val="0"/>
        <w:adjustRightInd w:val="0"/>
        <w:ind w:firstLine="420" w:firstLineChars="200"/>
        <w:jc w:val="left"/>
        <w:rPr>
          <w:rFonts w:ascii="Times New Roman" w:hAnsi="Times New Roman" w:cs="Times New Roman"/>
          <w:szCs w:val="21"/>
        </w:rPr>
      </w:pPr>
      <w:r>
        <w:rPr>
          <w:rFonts w:ascii="Times New Roman" w:hAnsi="Times New Roman" w:cs="Times New Roman"/>
          <w:szCs w:val="21"/>
        </w:rPr>
        <w:t>对于停限产</w:t>
      </w:r>
      <w:r>
        <w:rPr>
          <w:rFonts w:hint="eastAsia" w:ascii="Times New Roman" w:hAnsi="Times New Roman" w:cs="Times New Roman"/>
          <w:szCs w:val="21"/>
        </w:rPr>
        <w:t>、削峰等</w:t>
      </w:r>
      <w:r>
        <w:rPr>
          <w:rFonts w:ascii="Times New Roman" w:hAnsi="Times New Roman" w:cs="Times New Roman"/>
          <w:szCs w:val="21"/>
        </w:rPr>
        <w:t>用途的</w:t>
      </w:r>
      <w:r>
        <w:rPr>
          <w:rFonts w:hint="eastAsia" w:ascii="Times New Roman" w:hAnsi="Times New Roman" w:cs="Times New Roman"/>
          <w:szCs w:val="21"/>
        </w:rPr>
        <w:t>监测</w:t>
      </w:r>
      <w:r>
        <w:rPr>
          <w:rFonts w:ascii="Times New Roman" w:hAnsi="Times New Roman" w:cs="Times New Roman"/>
          <w:szCs w:val="21"/>
        </w:rPr>
        <w:t>点，应能使用设备运行功率判断启停状态，使用定义的时段用电量判断周期运行情况，使用划分</w:t>
      </w:r>
      <w:r>
        <w:rPr>
          <w:rFonts w:hint="eastAsia" w:ascii="Times New Roman" w:hAnsi="Times New Roman" w:cs="Times New Roman"/>
          <w:szCs w:val="21"/>
        </w:rPr>
        <w:t>监测</w:t>
      </w:r>
      <w:r>
        <w:rPr>
          <w:rFonts w:ascii="Times New Roman" w:hAnsi="Times New Roman" w:cs="Times New Roman"/>
          <w:szCs w:val="21"/>
        </w:rPr>
        <w:t>点群组的方式判断一组</w:t>
      </w:r>
      <w:r>
        <w:rPr>
          <w:rFonts w:hint="eastAsia" w:ascii="Times New Roman" w:hAnsi="Times New Roman" w:cs="Times New Roman"/>
          <w:szCs w:val="21"/>
        </w:rPr>
        <w:t>监测</w:t>
      </w:r>
      <w:r>
        <w:rPr>
          <w:rFonts w:ascii="Times New Roman" w:hAnsi="Times New Roman" w:cs="Times New Roman"/>
          <w:szCs w:val="21"/>
        </w:rPr>
        <w:t>点的停运比率，进而得出停产</w:t>
      </w:r>
      <w:r>
        <w:rPr>
          <w:rFonts w:hint="eastAsia" w:ascii="Times New Roman" w:hAnsi="Times New Roman" w:cs="Times New Roman"/>
          <w:szCs w:val="21"/>
        </w:rPr>
        <w:t>、</w:t>
      </w:r>
      <w:r>
        <w:rPr>
          <w:rFonts w:ascii="Times New Roman" w:hAnsi="Times New Roman" w:cs="Times New Roman"/>
          <w:szCs w:val="21"/>
        </w:rPr>
        <w:t>限产</w:t>
      </w:r>
      <w:r>
        <w:rPr>
          <w:rFonts w:hint="eastAsia" w:ascii="Times New Roman" w:hAnsi="Times New Roman" w:cs="Times New Roman"/>
          <w:szCs w:val="21"/>
        </w:rPr>
        <w:t>、削峰等指令</w:t>
      </w:r>
      <w:r>
        <w:rPr>
          <w:rFonts w:ascii="Times New Roman" w:hAnsi="Times New Roman" w:cs="Times New Roman"/>
          <w:szCs w:val="21"/>
        </w:rPr>
        <w:t>执行情况的判定结论。</w:t>
      </w:r>
    </w:p>
    <w:p>
      <w:pPr>
        <w:autoSpaceDE w:val="0"/>
        <w:autoSpaceDN w:val="0"/>
        <w:adjustRightInd w:val="0"/>
        <w:ind w:firstLine="420" w:firstLineChars="200"/>
        <w:jc w:val="left"/>
        <w:rPr>
          <w:rFonts w:ascii="Times New Roman" w:hAnsi="Times New Roman" w:cs="Times New Roman"/>
          <w:szCs w:val="21"/>
        </w:rPr>
      </w:pPr>
      <w:r>
        <w:rPr>
          <w:rFonts w:ascii="Times New Roman" w:hAnsi="Times New Roman" w:cs="Times New Roman"/>
          <w:szCs w:val="21"/>
        </w:rPr>
        <w:t>中心端</w:t>
      </w:r>
      <w:r>
        <w:rPr>
          <w:rFonts w:hint="eastAsia" w:ascii="Times New Roman" w:hAnsi="Times New Roman" w:cs="Times New Roman"/>
          <w:szCs w:val="21"/>
        </w:rPr>
        <w:t>监控系统</w:t>
      </w:r>
      <w:r>
        <w:rPr>
          <w:rFonts w:ascii="Times New Roman" w:hAnsi="Times New Roman" w:cs="Times New Roman"/>
          <w:szCs w:val="21"/>
        </w:rPr>
        <w:t>具有治理设备运行异常、停限产执行异常</w:t>
      </w:r>
      <w:r>
        <w:rPr>
          <w:rFonts w:hint="eastAsia" w:ascii="Times New Roman" w:hAnsi="Times New Roman" w:cs="Times New Roman"/>
          <w:szCs w:val="21"/>
        </w:rPr>
        <w:t>、削峰绩效</w:t>
      </w:r>
      <w:r>
        <w:rPr>
          <w:rFonts w:ascii="Times New Roman" w:hAnsi="Times New Roman" w:cs="Times New Roman"/>
          <w:szCs w:val="21"/>
        </w:rPr>
        <w:t>的统计功能，可以查询发生异常的排污单位名单，并能通过图表的形式直观表达异常发生时的情况。同时提供异常排污单位填写异常发生原因、上传现场照片、对异常情况进行说明的功能。</w:t>
      </w:r>
    </w:p>
    <w:p>
      <w:pPr>
        <w:autoSpaceDE w:val="0"/>
        <w:autoSpaceDN w:val="0"/>
        <w:adjustRightInd w:val="0"/>
        <w:ind w:firstLine="420" w:firstLineChars="200"/>
        <w:jc w:val="left"/>
        <w:rPr>
          <w:rFonts w:ascii="Times New Roman" w:hAnsi="Times New Roman" w:cs="Times New Roman"/>
          <w:szCs w:val="21"/>
        </w:rPr>
      </w:pPr>
      <w:r>
        <w:rPr>
          <w:rFonts w:ascii="Times New Roman" w:hAnsi="Times New Roman" w:cs="Times New Roman"/>
          <w:szCs w:val="21"/>
        </w:rPr>
        <w:t>中心端</w:t>
      </w:r>
      <w:r>
        <w:rPr>
          <w:rFonts w:hint="eastAsia" w:ascii="Times New Roman" w:hAnsi="Times New Roman" w:cs="Times New Roman"/>
          <w:szCs w:val="21"/>
        </w:rPr>
        <w:t>监控系统</w:t>
      </w:r>
      <w:r>
        <w:rPr>
          <w:rFonts w:ascii="Times New Roman" w:hAnsi="Times New Roman" w:cs="Times New Roman"/>
          <w:szCs w:val="21"/>
        </w:rPr>
        <w:t>可以对各地区已安装监控设备的排污单位进行统计、通过地图的形式展现排污单位分布情况、查询排污单位信息。可以对各排污单位、生产设备、治理设备的用电数据进行查询，可以按地区、行业进行统计、对比，</w:t>
      </w:r>
      <w:r>
        <w:rPr>
          <w:rFonts w:hint="eastAsia" w:ascii="Times New Roman" w:hAnsi="Times New Roman" w:cs="Times New Roman"/>
          <w:szCs w:val="21"/>
        </w:rPr>
        <w:t>可</w:t>
      </w:r>
      <w:r>
        <w:rPr>
          <w:rFonts w:ascii="Times New Roman" w:hAnsi="Times New Roman" w:cs="Times New Roman"/>
          <w:szCs w:val="21"/>
        </w:rPr>
        <w:t>导出数据报表</w:t>
      </w:r>
      <w:r>
        <w:rPr>
          <w:rFonts w:hint="eastAsia" w:ascii="Times New Roman" w:hAnsi="Times New Roman" w:cs="Times New Roman"/>
          <w:szCs w:val="21"/>
        </w:rPr>
        <w:t>，</w:t>
      </w:r>
      <w:r>
        <w:rPr>
          <w:rFonts w:ascii="Times New Roman" w:hAnsi="Times New Roman" w:cs="Times New Roman"/>
          <w:szCs w:val="21"/>
        </w:rPr>
        <w:t>可以对登录系统的账号进行管理、分配使用权限。</w:t>
      </w:r>
    </w:p>
    <w:p>
      <w:pPr>
        <w:pStyle w:val="3"/>
        <w:numPr>
          <w:ilvl w:val="0"/>
          <w:numId w:val="0"/>
        </w:numPr>
        <w:spacing w:line="300" w:lineRule="auto"/>
        <w:rPr>
          <w:rFonts w:eastAsia="黑体"/>
          <w:bCs/>
          <w:sz w:val="21"/>
          <w:szCs w:val="21"/>
        </w:rPr>
      </w:pPr>
      <w:bookmarkStart w:id="30" w:name="_Toc536522801"/>
      <w:r>
        <w:rPr>
          <w:rFonts w:eastAsia="黑体"/>
          <w:bCs/>
          <w:sz w:val="21"/>
          <w:szCs w:val="21"/>
        </w:rPr>
        <w:t>5.3.</w:t>
      </w:r>
      <w:r>
        <w:rPr>
          <w:rFonts w:hint="eastAsia" w:eastAsia="黑体"/>
          <w:bCs/>
          <w:sz w:val="21"/>
          <w:szCs w:val="21"/>
        </w:rPr>
        <w:t>2</w:t>
      </w:r>
      <w:r>
        <w:rPr>
          <w:rFonts w:eastAsia="黑体"/>
          <w:bCs/>
          <w:sz w:val="21"/>
          <w:szCs w:val="21"/>
        </w:rPr>
        <w:t xml:space="preserve">.1 </w:t>
      </w:r>
      <w:r>
        <w:rPr>
          <w:rFonts w:hint="eastAsia" w:eastAsia="黑体"/>
          <w:bCs/>
          <w:sz w:val="21"/>
          <w:szCs w:val="21"/>
        </w:rPr>
        <w:t>档案管理</w:t>
      </w:r>
      <w:bookmarkEnd w:id="30"/>
    </w:p>
    <w:p>
      <w:pPr>
        <w:autoSpaceDE w:val="0"/>
        <w:autoSpaceDN w:val="0"/>
        <w:adjustRightInd w:val="0"/>
        <w:ind w:firstLine="420" w:firstLineChars="200"/>
        <w:jc w:val="left"/>
        <w:rPr>
          <w:rFonts w:ascii="Times New Roman" w:hAnsi="Times New Roman" w:cs="Times New Roman"/>
          <w:szCs w:val="21"/>
        </w:rPr>
      </w:pPr>
      <w:r>
        <w:rPr>
          <w:rFonts w:hint="eastAsia" w:ascii="Times New Roman" w:hAnsi="Times New Roman" w:cs="Times New Roman"/>
          <w:szCs w:val="21"/>
        </w:rPr>
        <w:t>中心端监控系统可对排污单位、</w:t>
      </w:r>
      <w:r>
        <w:rPr>
          <w:rFonts w:ascii="Times New Roman" w:hAnsi="Times New Roman" w:cs="Times New Roman"/>
          <w:szCs w:val="21"/>
        </w:rPr>
        <w:t>生产设备、治理设备</w:t>
      </w:r>
      <w:r>
        <w:rPr>
          <w:rFonts w:hint="eastAsia" w:ascii="Times New Roman" w:hAnsi="Times New Roman" w:cs="Times New Roman"/>
          <w:szCs w:val="21"/>
        </w:rPr>
        <w:t>、采集点、</w:t>
      </w:r>
      <w:bookmarkStart w:id="31" w:name="_Hlk533697384"/>
      <w:r>
        <w:rPr>
          <w:rFonts w:hint="eastAsia" w:ascii="Times New Roman" w:hAnsi="Times New Roman" w:cs="Times New Roman"/>
          <w:szCs w:val="21"/>
        </w:rPr>
        <w:t>数据传输仪</w:t>
      </w:r>
      <w:bookmarkEnd w:id="31"/>
      <w:r>
        <w:rPr>
          <w:rFonts w:hint="eastAsia" w:ascii="Times New Roman" w:hAnsi="Times New Roman" w:cs="Times New Roman"/>
          <w:szCs w:val="21"/>
        </w:rPr>
        <w:t>、监测点及</w:t>
      </w:r>
      <w:r>
        <w:rPr>
          <w:rFonts w:ascii="Times New Roman" w:hAnsi="Times New Roman" w:cs="Times New Roman"/>
          <w:szCs w:val="21"/>
        </w:rPr>
        <w:t>生产设备</w:t>
      </w:r>
      <w:r>
        <w:rPr>
          <w:rFonts w:hint="eastAsia" w:ascii="Times New Roman" w:hAnsi="Times New Roman" w:cs="Times New Roman"/>
          <w:szCs w:val="21"/>
        </w:rPr>
        <w:t>与</w:t>
      </w:r>
      <w:r>
        <w:rPr>
          <w:rFonts w:ascii="Times New Roman" w:hAnsi="Times New Roman" w:cs="Times New Roman"/>
          <w:szCs w:val="21"/>
        </w:rPr>
        <w:t>治理设备</w:t>
      </w:r>
      <w:r>
        <w:rPr>
          <w:rFonts w:hint="eastAsia" w:ascii="Times New Roman" w:hAnsi="Times New Roman" w:cs="Times New Roman"/>
          <w:szCs w:val="21"/>
        </w:rPr>
        <w:t>，</w:t>
      </w:r>
      <w:r>
        <w:rPr>
          <w:rFonts w:ascii="Times New Roman" w:hAnsi="Times New Roman" w:cs="Times New Roman"/>
          <w:szCs w:val="21"/>
        </w:rPr>
        <w:t>生产设备、治理设备</w:t>
      </w:r>
      <w:r>
        <w:rPr>
          <w:rFonts w:hint="eastAsia" w:ascii="Times New Roman" w:hAnsi="Times New Roman" w:cs="Times New Roman"/>
          <w:szCs w:val="21"/>
        </w:rPr>
        <w:t>和监测点关系，并对</w:t>
      </w:r>
      <w:r>
        <w:rPr>
          <w:rFonts w:ascii="Times New Roman" w:hAnsi="Times New Roman" w:cs="Times New Roman"/>
          <w:szCs w:val="21"/>
        </w:rPr>
        <w:t>生产设备、治理设备</w:t>
      </w:r>
      <w:r>
        <w:rPr>
          <w:rFonts w:hint="eastAsia" w:ascii="Times New Roman" w:hAnsi="Times New Roman" w:cs="Times New Roman"/>
          <w:szCs w:val="21"/>
        </w:rPr>
        <w:t>设置过程异常报警阈值和判定规则、算法，数据传输仪上传数据要满足《 污染物在线监控（监测）系统数据传输标准》（HJ212）及相关监测因子要求，包括：设备唯一标识（MN）、系统编码（ST）、电气类工况监测因子（TN）等。</w:t>
      </w:r>
    </w:p>
    <w:p>
      <w:pPr>
        <w:pStyle w:val="3"/>
        <w:numPr>
          <w:ilvl w:val="0"/>
          <w:numId w:val="0"/>
        </w:numPr>
        <w:spacing w:line="300" w:lineRule="auto"/>
        <w:rPr>
          <w:rFonts w:eastAsia="黑体"/>
          <w:bCs/>
          <w:sz w:val="21"/>
          <w:szCs w:val="21"/>
        </w:rPr>
      </w:pPr>
      <w:bookmarkStart w:id="32" w:name="_Toc536522802"/>
      <w:r>
        <w:rPr>
          <w:rFonts w:eastAsia="黑体"/>
          <w:bCs/>
          <w:sz w:val="21"/>
          <w:szCs w:val="21"/>
        </w:rPr>
        <w:t>5.3.</w:t>
      </w:r>
      <w:r>
        <w:rPr>
          <w:rFonts w:hint="eastAsia" w:eastAsia="黑体"/>
          <w:bCs/>
          <w:sz w:val="21"/>
          <w:szCs w:val="21"/>
        </w:rPr>
        <w:t>2</w:t>
      </w:r>
      <w:r>
        <w:rPr>
          <w:rFonts w:eastAsia="黑体"/>
          <w:bCs/>
          <w:sz w:val="21"/>
          <w:szCs w:val="21"/>
        </w:rPr>
        <w:t>.</w:t>
      </w:r>
      <w:r>
        <w:rPr>
          <w:rFonts w:hint="eastAsia" w:eastAsia="黑体"/>
          <w:bCs/>
          <w:sz w:val="21"/>
          <w:szCs w:val="21"/>
        </w:rPr>
        <w:t>2</w:t>
      </w:r>
      <w:r>
        <w:rPr>
          <w:rFonts w:eastAsia="黑体"/>
          <w:bCs/>
          <w:sz w:val="21"/>
          <w:szCs w:val="21"/>
        </w:rPr>
        <w:t xml:space="preserve"> </w:t>
      </w:r>
      <w:r>
        <w:rPr>
          <w:rFonts w:hint="eastAsia" w:eastAsia="黑体"/>
          <w:bCs/>
          <w:sz w:val="21"/>
          <w:szCs w:val="21"/>
        </w:rPr>
        <w:t>数据采集</w:t>
      </w:r>
      <w:bookmarkEnd w:id="32"/>
    </w:p>
    <w:p>
      <w:pPr>
        <w:autoSpaceDE w:val="0"/>
        <w:autoSpaceDN w:val="0"/>
        <w:adjustRightInd w:val="0"/>
        <w:ind w:firstLine="420" w:firstLineChars="200"/>
        <w:jc w:val="left"/>
        <w:rPr>
          <w:rFonts w:ascii="Times New Roman" w:hAnsi="Times New Roman" w:cs="Times New Roman"/>
          <w:szCs w:val="21"/>
        </w:rPr>
      </w:pPr>
      <w:r>
        <w:rPr>
          <w:rFonts w:hint="eastAsia" w:ascii="Times New Roman" w:hAnsi="Times New Roman" w:cs="Times New Roman"/>
          <w:szCs w:val="21"/>
        </w:rPr>
        <w:t>中心端监控系统可保存监测点上报的数据，并对监测点缺失的数据进行补采，并对异常数据进行校验、保证数据的准确性。</w:t>
      </w:r>
    </w:p>
    <w:p>
      <w:pPr>
        <w:pStyle w:val="3"/>
        <w:numPr>
          <w:ilvl w:val="0"/>
          <w:numId w:val="0"/>
        </w:numPr>
        <w:spacing w:line="300" w:lineRule="auto"/>
        <w:rPr>
          <w:rFonts w:eastAsia="黑体"/>
          <w:bCs/>
          <w:sz w:val="21"/>
          <w:szCs w:val="21"/>
        </w:rPr>
      </w:pPr>
      <w:bookmarkStart w:id="33" w:name="_Toc536522803"/>
      <w:r>
        <w:rPr>
          <w:rFonts w:eastAsia="黑体"/>
          <w:bCs/>
          <w:sz w:val="21"/>
          <w:szCs w:val="21"/>
        </w:rPr>
        <w:t>5.3.</w:t>
      </w:r>
      <w:r>
        <w:rPr>
          <w:rFonts w:hint="eastAsia" w:eastAsia="黑体"/>
          <w:bCs/>
          <w:sz w:val="21"/>
          <w:szCs w:val="21"/>
        </w:rPr>
        <w:t>2</w:t>
      </w:r>
      <w:r>
        <w:rPr>
          <w:rFonts w:eastAsia="黑体"/>
          <w:bCs/>
          <w:sz w:val="21"/>
          <w:szCs w:val="21"/>
        </w:rPr>
        <w:t>.</w:t>
      </w:r>
      <w:r>
        <w:rPr>
          <w:rFonts w:hint="eastAsia" w:eastAsia="黑体"/>
          <w:bCs/>
          <w:sz w:val="21"/>
          <w:szCs w:val="21"/>
        </w:rPr>
        <w:t>3</w:t>
      </w:r>
      <w:r>
        <w:rPr>
          <w:rFonts w:eastAsia="黑体"/>
          <w:bCs/>
          <w:sz w:val="21"/>
          <w:szCs w:val="21"/>
        </w:rPr>
        <w:t xml:space="preserve"> </w:t>
      </w:r>
      <w:r>
        <w:rPr>
          <w:rFonts w:hint="eastAsia" w:eastAsia="黑体"/>
          <w:bCs/>
          <w:sz w:val="21"/>
          <w:szCs w:val="21"/>
        </w:rPr>
        <w:t>数据计算与分析</w:t>
      </w:r>
      <w:bookmarkEnd w:id="33"/>
    </w:p>
    <w:p>
      <w:pPr>
        <w:autoSpaceDE w:val="0"/>
        <w:autoSpaceDN w:val="0"/>
        <w:adjustRightInd w:val="0"/>
        <w:ind w:firstLine="420" w:firstLineChars="200"/>
        <w:jc w:val="left"/>
        <w:rPr>
          <w:rFonts w:ascii="Times New Roman" w:hAnsi="Times New Roman" w:cs="Times New Roman"/>
          <w:szCs w:val="21"/>
        </w:rPr>
      </w:pPr>
      <w:r>
        <w:rPr>
          <w:rFonts w:hint="eastAsia" w:ascii="Times New Roman" w:hAnsi="Times New Roman" w:cs="Times New Roman"/>
          <w:szCs w:val="21"/>
        </w:rPr>
        <w:t>中心端监控系统根据排污单位档案对监测点数据进行清洗、计算、分析和判定，对异常数据产生报警。</w:t>
      </w:r>
    </w:p>
    <w:p>
      <w:pPr>
        <w:pStyle w:val="3"/>
        <w:numPr>
          <w:ilvl w:val="0"/>
          <w:numId w:val="0"/>
        </w:numPr>
        <w:spacing w:line="300" w:lineRule="auto"/>
        <w:rPr>
          <w:rFonts w:eastAsia="黑体"/>
          <w:bCs/>
          <w:sz w:val="21"/>
          <w:szCs w:val="21"/>
        </w:rPr>
      </w:pPr>
      <w:bookmarkStart w:id="34" w:name="_Toc536522804"/>
      <w:r>
        <w:rPr>
          <w:rFonts w:eastAsia="黑体"/>
          <w:bCs/>
          <w:sz w:val="21"/>
          <w:szCs w:val="21"/>
        </w:rPr>
        <w:t>5.3.</w:t>
      </w:r>
      <w:r>
        <w:rPr>
          <w:rFonts w:hint="eastAsia" w:eastAsia="黑体"/>
          <w:bCs/>
          <w:sz w:val="21"/>
          <w:szCs w:val="21"/>
        </w:rPr>
        <w:t>2</w:t>
      </w:r>
      <w:r>
        <w:rPr>
          <w:rFonts w:eastAsia="黑体"/>
          <w:bCs/>
          <w:sz w:val="21"/>
          <w:szCs w:val="21"/>
        </w:rPr>
        <w:t>.</w:t>
      </w:r>
      <w:r>
        <w:rPr>
          <w:rFonts w:hint="eastAsia" w:eastAsia="黑体"/>
          <w:bCs/>
          <w:sz w:val="21"/>
          <w:szCs w:val="21"/>
        </w:rPr>
        <w:t>4</w:t>
      </w:r>
      <w:r>
        <w:rPr>
          <w:rFonts w:eastAsia="黑体"/>
          <w:bCs/>
          <w:sz w:val="21"/>
          <w:szCs w:val="21"/>
        </w:rPr>
        <w:t xml:space="preserve"> </w:t>
      </w:r>
      <w:r>
        <w:rPr>
          <w:rFonts w:hint="eastAsia" w:eastAsia="黑体"/>
          <w:bCs/>
          <w:sz w:val="21"/>
          <w:szCs w:val="21"/>
        </w:rPr>
        <w:t>异常告警</w:t>
      </w:r>
      <w:bookmarkEnd w:id="34"/>
    </w:p>
    <w:p>
      <w:pPr>
        <w:autoSpaceDE w:val="0"/>
        <w:autoSpaceDN w:val="0"/>
        <w:adjustRightInd w:val="0"/>
        <w:ind w:firstLine="420" w:firstLineChars="200"/>
        <w:jc w:val="left"/>
        <w:rPr>
          <w:rFonts w:ascii="Times New Roman" w:hAnsi="Times New Roman" w:cs="Times New Roman"/>
          <w:szCs w:val="21"/>
        </w:rPr>
      </w:pPr>
      <w:r>
        <w:rPr>
          <w:rFonts w:hint="eastAsia" w:ascii="Times New Roman" w:hAnsi="Times New Roman" w:cs="Times New Roman"/>
          <w:szCs w:val="21"/>
        </w:rPr>
        <w:t>中心端监控系统可实时推送现场监测点和中心端监控系统的报警内容。</w:t>
      </w:r>
    </w:p>
    <w:p>
      <w:pPr>
        <w:pStyle w:val="3"/>
        <w:numPr>
          <w:ilvl w:val="0"/>
          <w:numId w:val="0"/>
        </w:numPr>
        <w:spacing w:line="300" w:lineRule="auto"/>
        <w:rPr>
          <w:rFonts w:eastAsia="黑体"/>
          <w:bCs/>
          <w:sz w:val="21"/>
          <w:szCs w:val="21"/>
        </w:rPr>
      </w:pPr>
      <w:bookmarkStart w:id="35" w:name="_Toc536522805"/>
      <w:r>
        <w:rPr>
          <w:rFonts w:eastAsia="黑体"/>
          <w:bCs/>
          <w:sz w:val="21"/>
          <w:szCs w:val="21"/>
        </w:rPr>
        <w:t>5.3.</w:t>
      </w:r>
      <w:r>
        <w:rPr>
          <w:rFonts w:hint="eastAsia" w:eastAsia="黑体"/>
          <w:bCs/>
          <w:sz w:val="21"/>
          <w:szCs w:val="21"/>
        </w:rPr>
        <w:t>2</w:t>
      </w:r>
      <w:r>
        <w:rPr>
          <w:rFonts w:eastAsia="黑体"/>
          <w:bCs/>
          <w:sz w:val="21"/>
          <w:szCs w:val="21"/>
        </w:rPr>
        <w:t>.</w:t>
      </w:r>
      <w:r>
        <w:rPr>
          <w:rFonts w:hint="eastAsia" w:eastAsia="黑体"/>
          <w:bCs/>
          <w:sz w:val="21"/>
          <w:szCs w:val="21"/>
        </w:rPr>
        <w:t>5</w:t>
      </w:r>
      <w:r>
        <w:rPr>
          <w:rFonts w:eastAsia="黑体"/>
          <w:bCs/>
          <w:sz w:val="21"/>
          <w:szCs w:val="21"/>
        </w:rPr>
        <w:t xml:space="preserve"> </w:t>
      </w:r>
      <w:r>
        <w:rPr>
          <w:rFonts w:hint="eastAsia" w:eastAsia="黑体"/>
          <w:bCs/>
          <w:sz w:val="21"/>
          <w:szCs w:val="21"/>
        </w:rPr>
        <w:t>异常申报</w:t>
      </w:r>
      <w:bookmarkEnd w:id="35"/>
    </w:p>
    <w:p>
      <w:pPr>
        <w:autoSpaceDE w:val="0"/>
        <w:autoSpaceDN w:val="0"/>
        <w:adjustRightInd w:val="0"/>
        <w:ind w:firstLine="420" w:firstLineChars="200"/>
        <w:jc w:val="left"/>
        <w:rPr>
          <w:rFonts w:ascii="Times New Roman" w:hAnsi="Times New Roman" w:cs="Times New Roman"/>
          <w:szCs w:val="21"/>
        </w:rPr>
      </w:pPr>
      <w:r>
        <w:rPr>
          <w:rFonts w:hint="eastAsia" w:ascii="Times New Roman" w:hAnsi="Times New Roman" w:cs="Times New Roman"/>
          <w:szCs w:val="21"/>
        </w:rPr>
        <w:t>排污单位可通过中心端监控系统对异常问题进行申报。</w:t>
      </w:r>
    </w:p>
    <w:p>
      <w:pPr>
        <w:pStyle w:val="3"/>
        <w:numPr>
          <w:ilvl w:val="0"/>
          <w:numId w:val="0"/>
        </w:numPr>
        <w:spacing w:line="300" w:lineRule="auto"/>
        <w:rPr>
          <w:rFonts w:eastAsia="黑体"/>
          <w:bCs/>
          <w:sz w:val="21"/>
          <w:szCs w:val="21"/>
        </w:rPr>
      </w:pPr>
      <w:bookmarkStart w:id="36" w:name="_Toc536522806"/>
      <w:r>
        <w:rPr>
          <w:rFonts w:eastAsia="黑体"/>
          <w:bCs/>
          <w:sz w:val="21"/>
          <w:szCs w:val="21"/>
        </w:rPr>
        <w:t>5.3.</w:t>
      </w:r>
      <w:r>
        <w:rPr>
          <w:rFonts w:hint="eastAsia" w:eastAsia="黑体"/>
          <w:bCs/>
          <w:sz w:val="21"/>
          <w:szCs w:val="21"/>
        </w:rPr>
        <w:t>2</w:t>
      </w:r>
      <w:r>
        <w:rPr>
          <w:rFonts w:eastAsia="黑体"/>
          <w:bCs/>
          <w:sz w:val="21"/>
          <w:szCs w:val="21"/>
        </w:rPr>
        <w:t>.</w:t>
      </w:r>
      <w:r>
        <w:rPr>
          <w:rFonts w:hint="eastAsia" w:eastAsia="黑体"/>
          <w:bCs/>
          <w:sz w:val="21"/>
          <w:szCs w:val="21"/>
        </w:rPr>
        <w:t>6</w:t>
      </w:r>
      <w:r>
        <w:rPr>
          <w:rFonts w:eastAsia="黑体"/>
          <w:bCs/>
          <w:sz w:val="21"/>
          <w:szCs w:val="21"/>
        </w:rPr>
        <w:t xml:space="preserve"> </w:t>
      </w:r>
      <w:r>
        <w:rPr>
          <w:rFonts w:hint="eastAsia" w:eastAsia="黑体"/>
          <w:bCs/>
          <w:sz w:val="21"/>
          <w:szCs w:val="21"/>
        </w:rPr>
        <w:t>辅助决策</w:t>
      </w:r>
      <w:bookmarkEnd w:id="36"/>
    </w:p>
    <w:p>
      <w:pPr>
        <w:autoSpaceDE w:val="0"/>
        <w:autoSpaceDN w:val="0"/>
        <w:adjustRightInd w:val="0"/>
        <w:ind w:firstLine="420" w:firstLineChars="200"/>
        <w:jc w:val="left"/>
        <w:rPr>
          <w:rFonts w:ascii="Times New Roman" w:hAnsi="Times New Roman" w:cs="Times New Roman"/>
          <w:szCs w:val="21"/>
        </w:rPr>
      </w:pPr>
      <w:r>
        <w:rPr>
          <w:rFonts w:hint="eastAsia" w:ascii="Times New Roman" w:hAnsi="Times New Roman" w:cs="Times New Roman"/>
          <w:szCs w:val="21"/>
        </w:rPr>
        <w:t>中心端监控系统通过对工况用电监控的数据分析，为环保局辅助决策提供数据支撑。</w:t>
      </w:r>
    </w:p>
    <w:p>
      <w:pPr>
        <w:pStyle w:val="2"/>
        <w:rPr>
          <w:rFonts w:eastAsia="黑体"/>
          <w:b/>
          <w:sz w:val="28"/>
          <w:szCs w:val="28"/>
        </w:rPr>
      </w:pPr>
      <w:bookmarkStart w:id="37" w:name="_Toc536522807"/>
      <w:r>
        <w:rPr>
          <w:rFonts w:eastAsia="黑体"/>
          <w:b/>
          <w:sz w:val="28"/>
          <w:szCs w:val="28"/>
        </w:rPr>
        <w:t>6  信号采集与传输</w:t>
      </w:r>
      <w:bookmarkEnd w:id="37"/>
    </w:p>
    <w:p>
      <w:pPr>
        <w:pStyle w:val="3"/>
        <w:numPr>
          <w:ilvl w:val="0"/>
          <w:numId w:val="0"/>
        </w:numPr>
        <w:rPr>
          <w:rFonts w:eastAsia="黑体"/>
          <w:b/>
          <w:sz w:val="28"/>
        </w:rPr>
      </w:pPr>
      <w:bookmarkStart w:id="38" w:name="_Toc536522808"/>
      <w:r>
        <w:rPr>
          <w:rFonts w:eastAsia="黑体"/>
          <w:b/>
          <w:sz w:val="28"/>
        </w:rPr>
        <w:t>6.1  数据采集获取方式</w:t>
      </w:r>
      <w:bookmarkEnd w:id="38"/>
    </w:p>
    <w:p>
      <w:pPr>
        <w:pStyle w:val="57"/>
        <w:rPr>
          <w:rFonts w:ascii="Times New Roman"/>
          <w:szCs w:val="21"/>
        </w:rPr>
      </w:pPr>
      <w:r>
        <w:rPr>
          <w:rFonts w:ascii="Times New Roman"/>
          <w:szCs w:val="21"/>
        </w:rPr>
        <w:t>现场数据采集仪采用无线通讯方式, 直接从电气参数监测仪表采集数据。监测设备采集数据的成功率应满足不低于99.8%。</w:t>
      </w:r>
    </w:p>
    <w:p>
      <w:pPr>
        <w:pStyle w:val="57"/>
        <w:rPr>
          <w:rFonts w:ascii="Times New Roman"/>
          <w:szCs w:val="21"/>
        </w:rPr>
      </w:pPr>
      <w:r>
        <w:rPr>
          <w:rFonts w:ascii="Times New Roman"/>
          <w:szCs w:val="21"/>
        </w:rPr>
        <w:t>现场端采集设备支持两种采集模式，分别为高速模式、普通模式。高速模式以5分钟间隔采集数据；普通模式以15分钟间隔采集数据。</w:t>
      </w:r>
    </w:p>
    <w:p>
      <w:pPr>
        <w:pStyle w:val="57"/>
        <w:rPr>
          <w:rFonts w:ascii="Times New Roman"/>
          <w:szCs w:val="21"/>
        </w:rPr>
      </w:pPr>
      <w:r>
        <w:rPr>
          <w:rFonts w:ascii="Times New Roman"/>
          <w:szCs w:val="21"/>
        </w:rPr>
        <w:t>当电气参数监测仪表产生异常、故障、越限报警等信息时，由仪表主动向数据采集仪报送数据。</w:t>
      </w:r>
    </w:p>
    <w:p>
      <w:pPr>
        <w:pStyle w:val="3"/>
        <w:numPr>
          <w:ilvl w:val="0"/>
          <w:numId w:val="0"/>
        </w:numPr>
        <w:rPr>
          <w:rFonts w:eastAsia="黑体"/>
          <w:b/>
          <w:sz w:val="28"/>
        </w:rPr>
      </w:pPr>
      <w:bookmarkStart w:id="39" w:name="_Toc536522809"/>
      <w:r>
        <w:rPr>
          <w:rFonts w:eastAsia="黑体"/>
          <w:b/>
          <w:sz w:val="28"/>
        </w:rPr>
        <w:t>6.2  数据通讯</w:t>
      </w:r>
      <w:bookmarkEnd w:id="39"/>
      <w:r>
        <w:rPr>
          <w:rFonts w:eastAsia="黑体"/>
          <w:b/>
          <w:sz w:val="28"/>
        </w:rPr>
        <w:t xml:space="preserve"> </w:t>
      </w:r>
    </w:p>
    <w:p>
      <w:pPr>
        <w:pStyle w:val="57"/>
        <w:rPr>
          <w:rFonts w:ascii="Times New Roman"/>
          <w:szCs w:val="21"/>
        </w:rPr>
      </w:pPr>
      <w:r>
        <w:rPr>
          <w:rFonts w:ascii="Times New Roman"/>
          <w:szCs w:val="21"/>
        </w:rPr>
        <w:t>PEMS 应通过 GPRS、CDMA 等无线方式与中心端监控平台进行通讯。</w:t>
      </w:r>
    </w:p>
    <w:p>
      <w:pPr>
        <w:pStyle w:val="3"/>
        <w:numPr>
          <w:ilvl w:val="0"/>
          <w:numId w:val="0"/>
        </w:numPr>
        <w:rPr>
          <w:rFonts w:eastAsia="黑体"/>
          <w:b/>
          <w:sz w:val="28"/>
        </w:rPr>
      </w:pPr>
      <w:bookmarkStart w:id="40" w:name="_Toc536522810"/>
      <w:r>
        <w:rPr>
          <w:rFonts w:eastAsia="黑体"/>
          <w:b/>
          <w:sz w:val="28"/>
        </w:rPr>
        <w:t>6.3  数据存储</w:t>
      </w:r>
      <w:bookmarkEnd w:id="40"/>
    </w:p>
    <w:p>
      <w:pPr>
        <w:spacing w:line="300" w:lineRule="auto"/>
        <w:ind w:firstLine="420" w:firstLineChars="200"/>
        <w:rPr>
          <w:rFonts w:ascii="Times New Roman" w:hAnsi="Times New Roman" w:cs="Times New Roman"/>
          <w:szCs w:val="21"/>
        </w:rPr>
      </w:pPr>
      <w:r>
        <w:rPr>
          <w:rFonts w:ascii="Times New Roman" w:hAnsi="Times New Roman" w:cs="Times New Roman"/>
          <w:szCs w:val="21"/>
        </w:rPr>
        <w:t>现场端数据采集仪存储容量不低于1G字节，能存储30天以上高速模式的数据。其中采集间隔时间可设置，默认间隔为15min；日冻结时间可设置，默认每日24点冻结，默认保存最近30天数据；月冻结时间可设置，默认每月月末24点冻结，默认保存最近6个月数据。监测终端应能保存最近100条事件记录日志。</w:t>
      </w:r>
      <w:r>
        <w:rPr>
          <w:rFonts w:hint="eastAsia" w:ascii="Times New Roman" w:hAnsi="Times New Roman" w:cs="Times New Roman"/>
          <w:szCs w:val="21"/>
        </w:rPr>
        <w:t>现场端监控系统应采用对数据加密存储、加强</w:t>
      </w:r>
      <w:r>
        <w:rPr>
          <w:rFonts w:ascii="Times New Roman"/>
          <w:szCs w:val="21"/>
        </w:rPr>
        <w:t>存取权限控制</w:t>
      </w:r>
      <w:r>
        <w:rPr>
          <w:rFonts w:hint="eastAsia" w:ascii="Times New Roman"/>
          <w:szCs w:val="21"/>
        </w:rPr>
        <w:t>等方式保障数据安全。</w:t>
      </w:r>
    </w:p>
    <w:p>
      <w:pPr>
        <w:pStyle w:val="3"/>
        <w:numPr>
          <w:ilvl w:val="0"/>
          <w:numId w:val="0"/>
        </w:numPr>
        <w:rPr>
          <w:rFonts w:eastAsia="黑体"/>
          <w:b/>
          <w:sz w:val="28"/>
        </w:rPr>
      </w:pPr>
      <w:bookmarkStart w:id="41" w:name="_Toc536522811"/>
      <w:r>
        <w:rPr>
          <w:rFonts w:eastAsia="黑体"/>
          <w:b/>
          <w:sz w:val="28"/>
        </w:rPr>
        <w:t>6.4  采集参数选取</w:t>
      </w:r>
      <w:bookmarkEnd w:id="41"/>
    </w:p>
    <w:p>
      <w:pPr>
        <w:spacing w:line="300" w:lineRule="auto"/>
        <w:ind w:firstLine="420" w:firstLineChars="200"/>
        <w:rPr>
          <w:rFonts w:ascii="Times New Roman" w:hAnsi="Times New Roman" w:cs="Times New Roman"/>
          <w:szCs w:val="21"/>
        </w:rPr>
      </w:pPr>
      <w:r>
        <w:rPr>
          <w:rFonts w:ascii="Times New Roman" w:hAnsi="Times New Roman" w:cs="Times New Roman"/>
          <w:szCs w:val="21"/>
        </w:rPr>
        <w:t>现场端数据采集仪采样数据项：</w:t>
      </w:r>
    </w:p>
    <w:p>
      <w:pPr>
        <w:pStyle w:val="68"/>
        <w:numPr>
          <w:ilvl w:val="0"/>
          <w:numId w:val="6"/>
        </w:numPr>
        <w:tabs>
          <w:tab w:val="clear" w:pos="644"/>
        </w:tabs>
        <w:rPr>
          <w:rFonts w:ascii="Times New Roman"/>
        </w:rPr>
      </w:pPr>
      <w:r>
        <w:rPr>
          <w:rFonts w:ascii="Times New Roman"/>
          <w:szCs w:val="21"/>
        </w:rPr>
        <w:t>正反向有功、无功电能；</w:t>
      </w:r>
    </w:p>
    <w:p>
      <w:pPr>
        <w:pStyle w:val="68"/>
        <w:numPr>
          <w:ilvl w:val="0"/>
          <w:numId w:val="6"/>
        </w:numPr>
        <w:tabs>
          <w:tab w:val="clear" w:pos="644"/>
        </w:tabs>
        <w:topLinePunct/>
        <w:rPr>
          <w:rFonts w:ascii="Times New Roman"/>
          <w:szCs w:val="21"/>
        </w:rPr>
      </w:pPr>
      <w:r>
        <w:rPr>
          <w:rFonts w:ascii="Times New Roman"/>
          <w:szCs w:val="21"/>
        </w:rPr>
        <w:t>各相及总有功功率、无功功率、功率因数；</w:t>
      </w:r>
    </w:p>
    <w:p>
      <w:pPr>
        <w:pStyle w:val="68"/>
        <w:numPr>
          <w:ilvl w:val="0"/>
          <w:numId w:val="6"/>
        </w:numPr>
        <w:tabs>
          <w:tab w:val="clear" w:pos="644"/>
        </w:tabs>
        <w:topLinePunct/>
        <w:rPr>
          <w:rFonts w:ascii="Times New Roman"/>
          <w:szCs w:val="21"/>
        </w:rPr>
      </w:pPr>
      <w:r>
        <w:rPr>
          <w:rFonts w:ascii="Times New Roman"/>
          <w:szCs w:val="21"/>
        </w:rPr>
        <w:t>各相电流、电压；</w:t>
      </w:r>
    </w:p>
    <w:p>
      <w:pPr>
        <w:pStyle w:val="68"/>
        <w:numPr>
          <w:ilvl w:val="0"/>
          <w:numId w:val="6"/>
        </w:numPr>
        <w:tabs>
          <w:tab w:val="clear" w:pos="644"/>
        </w:tabs>
        <w:topLinePunct/>
        <w:rPr>
          <w:rFonts w:ascii="Times New Roman"/>
          <w:szCs w:val="21"/>
        </w:rPr>
      </w:pPr>
      <w:r>
        <w:rPr>
          <w:rFonts w:ascii="Times New Roman"/>
          <w:szCs w:val="21"/>
        </w:rPr>
        <w:t>非电气量数据；</w:t>
      </w:r>
    </w:p>
    <w:p>
      <w:pPr>
        <w:pStyle w:val="68"/>
        <w:numPr>
          <w:ilvl w:val="0"/>
          <w:numId w:val="6"/>
        </w:numPr>
        <w:tabs>
          <w:tab w:val="clear" w:pos="644"/>
        </w:tabs>
        <w:rPr>
          <w:rFonts w:ascii="Times New Roman"/>
          <w:szCs w:val="21"/>
        </w:rPr>
      </w:pPr>
      <w:r>
        <w:rPr>
          <w:rFonts w:ascii="Times New Roman"/>
          <w:szCs w:val="21"/>
        </w:rPr>
        <w:t>总有功电量；</w:t>
      </w:r>
    </w:p>
    <w:p>
      <w:pPr>
        <w:pStyle w:val="68"/>
        <w:numPr>
          <w:ilvl w:val="0"/>
          <w:numId w:val="6"/>
        </w:numPr>
        <w:tabs>
          <w:tab w:val="clear" w:pos="644"/>
        </w:tabs>
        <w:rPr>
          <w:rFonts w:ascii="Times New Roman"/>
          <w:szCs w:val="21"/>
        </w:rPr>
      </w:pPr>
      <w:r>
        <w:rPr>
          <w:rFonts w:ascii="Times New Roman"/>
          <w:szCs w:val="21"/>
        </w:rPr>
        <w:t>总无功电量；</w:t>
      </w:r>
    </w:p>
    <w:p>
      <w:pPr>
        <w:pStyle w:val="68"/>
        <w:numPr>
          <w:ilvl w:val="0"/>
          <w:numId w:val="6"/>
        </w:numPr>
        <w:tabs>
          <w:tab w:val="clear" w:pos="644"/>
        </w:tabs>
        <w:rPr>
          <w:rFonts w:ascii="Times New Roman"/>
          <w:szCs w:val="21"/>
        </w:rPr>
      </w:pPr>
      <w:r>
        <w:rPr>
          <w:rFonts w:ascii="Times New Roman"/>
          <w:szCs w:val="21"/>
        </w:rPr>
        <w:t>最大需量及其发生时间</w:t>
      </w:r>
      <w:r>
        <w:rPr>
          <w:rFonts w:hint="eastAsia" w:ascii="Times New Roman"/>
          <w:szCs w:val="21"/>
        </w:rPr>
        <w:t>；</w:t>
      </w:r>
    </w:p>
    <w:p>
      <w:pPr>
        <w:pStyle w:val="68"/>
        <w:numPr>
          <w:ilvl w:val="0"/>
          <w:numId w:val="6"/>
        </w:numPr>
        <w:tabs>
          <w:tab w:val="clear" w:pos="644"/>
        </w:tabs>
        <w:rPr>
          <w:rFonts w:ascii="Times New Roman"/>
          <w:szCs w:val="21"/>
        </w:rPr>
      </w:pPr>
      <w:r>
        <w:rPr>
          <w:rFonts w:ascii="Times New Roman"/>
          <w:szCs w:val="21"/>
        </w:rPr>
        <w:t>漏电电流检测</w:t>
      </w:r>
      <w:r>
        <w:rPr>
          <w:rFonts w:hint="eastAsia" w:ascii="Times New Roman"/>
          <w:szCs w:val="21"/>
        </w:rPr>
        <w:t>；</w:t>
      </w:r>
    </w:p>
    <w:p>
      <w:pPr>
        <w:pStyle w:val="68"/>
        <w:numPr>
          <w:ilvl w:val="0"/>
          <w:numId w:val="6"/>
        </w:numPr>
        <w:tabs>
          <w:tab w:val="clear" w:pos="644"/>
        </w:tabs>
        <w:rPr>
          <w:rFonts w:ascii="Times New Roman"/>
          <w:szCs w:val="21"/>
        </w:rPr>
      </w:pPr>
      <w:r>
        <w:rPr>
          <w:rFonts w:ascii="Times New Roman"/>
          <w:szCs w:val="21"/>
        </w:rPr>
        <w:t>谐波总畸变率</w:t>
      </w:r>
      <w:r>
        <w:rPr>
          <w:rFonts w:hint="eastAsia" w:ascii="Times New Roman"/>
          <w:szCs w:val="21"/>
        </w:rPr>
        <w:t>；</w:t>
      </w:r>
    </w:p>
    <w:p>
      <w:pPr>
        <w:pStyle w:val="68"/>
        <w:numPr>
          <w:ilvl w:val="0"/>
          <w:numId w:val="6"/>
        </w:numPr>
        <w:tabs>
          <w:tab w:val="clear" w:pos="644"/>
        </w:tabs>
        <w:rPr>
          <w:rFonts w:ascii="Times New Roman"/>
          <w:szCs w:val="21"/>
        </w:rPr>
      </w:pPr>
      <w:r>
        <w:rPr>
          <w:rFonts w:hint="eastAsia" w:ascii="Times New Roman"/>
          <w:szCs w:val="21"/>
        </w:rPr>
        <w:t>总谐波电流（总表线路）；</w:t>
      </w:r>
    </w:p>
    <w:p>
      <w:pPr>
        <w:pStyle w:val="68"/>
        <w:numPr>
          <w:ilvl w:val="0"/>
          <w:numId w:val="6"/>
        </w:numPr>
        <w:tabs>
          <w:tab w:val="clear" w:pos="644"/>
        </w:tabs>
        <w:rPr>
          <w:rFonts w:ascii="Times New Roman"/>
          <w:szCs w:val="21"/>
        </w:rPr>
      </w:pPr>
      <w:r>
        <w:rPr>
          <w:rFonts w:hint="eastAsia" w:ascii="Times New Roman"/>
          <w:szCs w:val="21"/>
        </w:rPr>
        <w:t>总谐波电压（总表线路）。</w:t>
      </w:r>
    </w:p>
    <w:p>
      <w:pPr>
        <w:pStyle w:val="3"/>
        <w:numPr>
          <w:ilvl w:val="0"/>
          <w:numId w:val="0"/>
        </w:numPr>
        <w:rPr>
          <w:rFonts w:eastAsia="黑体"/>
          <w:b/>
          <w:sz w:val="28"/>
        </w:rPr>
      </w:pPr>
      <w:bookmarkStart w:id="42" w:name="_Toc536522812"/>
      <w:r>
        <w:rPr>
          <w:rFonts w:eastAsia="黑体"/>
          <w:b/>
          <w:sz w:val="28"/>
        </w:rPr>
        <w:t>6.5  数据传输要求</w:t>
      </w:r>
      <w:bookmarkEnd w:id="42"/>
    </w:p>
    <w:p>
      <w:pPr>
        <w:pStyle w:val="3"/>
        <w:numPr>
          <w:ilvl w:val="0"/>
          <w:numId w:val="0"/>
        </w:numPr>
        <w:spacing w:line="300" w:lineRule="auto"/>
        <w:rPr>
          <w:rFonts w:eastAsia="黑体"/>
          <w:b/>
          <w:sz w:val="21"/>
          <w:szCs w:val="21"/>
        </w:rPr>
      </w:pPr>
      <w:bookmarkStart w:id="43" w:name="_Toc536522813"/>
      <w:r>
        <w:rPr>
          <w:rFonts w:eastAsia="黑体"/>
          <w:b/>
          <w:sz w:val="21"/>
          <w:szCs w:val="21"/>
        </w:rPr>
        <w:t>6.5.1 数据传输协议</w:t>
      </w:r>
      <w:bookmarkEnd w:id="43"/>
    </w:p>
    <w:p>
      <w:pPr>
        <w:pStyle w:val="49"/>
        <w:overflowPunct/>
        <w:topLinePunct/>
        <w:snapToGrid/>
        <w:spacing w:line="300" w:lineRule="auto"/>
        <w:ind w:firstLineChars="0"/>
        <w:rPr>
          <w:rFonts w:ascii="Times New Roman" w:hAnsi="Times New Roman" w:cs="Times New Roman"/>
          <w:szCs w:val="21"/>
        </w:rPr>
      </w:pPr>
      <w:r>
        <w:rPr>
          <w:rFonts w:ascii="Times New Roman" w:hAnsi="Times New Roman" w:cs="Times New Roman"/>
          <w:szCs w:val="21"/>
        </w:rPr>
        <w:t>数据传输应符合HJ 212《污染物在线监控（监测）系统数据传输标准》要求。通讯命令示例和拆分包及应答机制示例见附E。</w:t>
      </w:r>
    </w:p>
    <w:p>
      <w:pPr>
        <w:pStyle w:val="3"/>
        <w:numPr>
          <w:ilvl w:val="0"/>
          <w:numId w:val="0"/>
        </w:numPr>
        <w:spacing w:line="300" w:lineRule="auto"/>
        <w:rPr>
          <w:rFonts w:eastAsia="黑体"/>
          <w:b/>
          <w:sz w:val="21"/>
          <w:szCs w:val="21"/>
        </w:rPr>
      </w:pPr>
      <w:bookmarkStart w:id="44" w:name="_Toc536522814"/>
      <w:r>
        <w:rPr>
          <w:rFonts w:eastAsia="黑体"/>
          <w:b/>
          <w:sz w:val="21"/>
          <w:szCs w:val="21"/>
        </w:rPr>
        <w:t>6.5.2现场端监测因子编码规则</w:t>
      </w:r>
      <w:bookmarkEnd w:id="44"/>
    </w:p>
    <w:p>
      <w:pPr>
        <w:pStyle w:val="49"/>
        <w:overflowPunct/>
        <w:topLinePunct/>
        <w:snapToGrid/>
        <w:spacing w:line="300" w:lineRule="auto"/>
        <w:ind w:firstLineChars="0"/>
        <w:rPr>
          <w:rFonts w:ascii="Times New Roman" w:hAnsi="Times New Roman" w:cs="Times New Roman"/>
          <w:szCs w:val="21"/>
        </w:rPr>
      </w:pPr>
      <w:r>
        <w:rPr>
          <w:rFonts w:ascii="Times New Roman" w:hAnsi="Times New Roman" w:cs="Times New Roman"/>
          <w:szCs w:val="21"/>
        </w:rPr>
        <w:t>为满足大气污染工况用电监控的要求，对</w:t>
      </w:r>
      <w:r>
        <w:rPr>
          <w:rFonts w:ascii="Times New Roman" w:hAnsi="Times New Roman" w:cs="Times New Roman"/>
          <w:spacing w:val="-4"/>
        </w:rPr>
        <w:t>工况监测因子编码进行修编扩充。</w:t>
      </w:r>
    </w:p>
    <w:p>
      <w:pPr>
        <w:pStyle w:val="49"/>
        <w:overflowPunct/>
        <w:topLinePunct/>
        <w:snapToGrid/>
        <w:spacing w:line="300" w:lineRule="auto"/>
        <w:ind w:firstLineChars="0"/>
        <w:rPr>
          <w:rFonts w:ascii="Times New Roman" w:hAnsi="Times New Roman" w:cs="Times New Roman"/>
        </w:rPr>
      </w:pPr>
      <w:r>
        <w:rPr>
          <w:rFonts w:ascii="Times New Roman" w:hAnsi="Times New Roman" w:cs="Times New Roman"/>
        </w:rPr>
        <w:t>现场端监测因子</w:t>
      </w:r>
      <w:r>
        <w:rPr>
          <w:rFonts w:ascii="Times New Roman" w:hAnsi="Times New Roman" w:cs="Times New Roman"/>
          <w:spacing w:val="-4"/>
        </w:rPr>
        <w:t>编码格式采用六位固定长度的字母数字混合格式组成。编码包含工艺类型、设备类型等信息。</w:t>
      </w:r>
    </w:p>
    <w:p>
      <w:pPr>
        <w:pStyle w:val="9"/>
        <w:spacing w:before="21" w:line="300" w:lineRule="auto"/>
        <w:jc w:val="both"/>
        <w:rPr>
          <w:rFonts w:ascii="Times New Roman" w:hAnsi="Times New Roman" w:cs="Times New Roman"/>
          <w:lang w:eastAsia="zh-CN"/>
        </w:rPr>
      </w:pPr>
      <w:r>
        <w:rPr>
          <w:rFonts w:ascii="Times New Roman" w:hAnsi="Times New Roman" w:cs="Times New Roman"/>
          <w:lang w:eastAsia="zh-CN"/>
        </w:rPr>
        <w:t>第一层：编码分类，采用 1 位字母表示，‘t’表示治理单元，‘p’表示生产单元；</w:t>
      </w:r>
    </w:p>
    <w:p>
      <w:pPr>
        <w:autoSpaceDE w:val="0"/>
        <w:autoSpaceDN w:val="0"/>
        <w:adjustRightInd w:val="0"/>
        <w:spacing w:line="300" w:lineRule="auto"/>
        <w:ind w:firstLine="525" w:firstLineChars="250"/>
        <w:rPr>
          <w:rFonts w:ascii="Times New Roman" w:hAnsi="Times New Roman" w:cs="Times New Roman"/>
          <w:kern w:val="0"/>
        </w:rPr>
      </w:pPr>
      <w:r>
        <w:rPr>
          <w:rFonts w:ascii="Times New Roman" w:hAnsi="Times New Roman" w:cs="Times New Roman"/>
          <w:kern w:val="0"/>
        </w:rPr>
        <w:t>第二层：工艺类型；表示生产设施和治理设施处理工艺类别，采用1 位阿拉伯数字或字母</w:t>
      </w:r>
    </w:p>
    <w:p>
      <w:pPr>
        <w:autoSpaceDE w:val="0"/>
        <w:autoSpaceDN w:val="0"/>
        <w:adjustRightInd w:val="0"/>
        <w:spacing w:line="300" w:lineRule="auto"/>
        <w:ind w:left="1365" w:leftChars="650"/>
        <w:rPr>
          <w:rFonts w:ascii="Times New Roman" w:hAnsi="Times New Roman" w:cs="Times New Roman"/>
          <w:kern w:val="0"/>
        </w:rPr>
      </w:pPr>
      <w:r>
        <w:rPr>
          <w:rFonts w:ascii="Times New Roman" w:hAnsi="Times New Roman" w:cs="Times New Roman"/>
          <w:kern w:val="0"/>
        </w:rPr>
        <w:t>表示，即 1-9、a-z，具体编码参见附A中的表 1《</w:t>
      </w:r>
      <w:r>
        <w:rPr>
          <w:rFonts w:ascii="Times New Roman" w:hAnsi="Times New Roman" w:cs="Times New Roman"/>
          <w:kern w:val="0"/>
          <w:szCs w:val="21"/>
        </w:rPr>
        <w:t>废气治理工艺类型编码</w:t>
      </w:r>
      <w:r>
        <w:rPr>
          <w:rFonts w:ascii="Times New Roman" w:hAnsi="Times New Roman" w:cs="Times New Roman"/>
          <w:kern w:val="0"/>
        </w:rPr>
        <w:t>表》和表2《</w:t>
      </w:r>
      <w:r>
        <w:rPr>
          <w:rFonts w:ascii="Times New Roman" w:hAnsi="Times New Roman" w:cs="Times New Roman"/>
          <w:kern w:val="0"/>
          <w:szCs w:val="21"/>
        </w:rPr>
        <w:t>废气生产工艺类型编码</w:t>
      </w:r>
      <w:r>
        <w:rPr>
          <w:rFonts w:ascii="Times New Roman" w:hAnsi="Times New Roman" w:cs="Times New Roman"/>
          <w:kern w:val="0"/>
        </w:rPr>
        <w:t>表》；</w:t>
      </w:r>
    </w:p>
    <w:p>
      <w:pPr>
        <w:autoSpaceDE w:val="0"/>
        <w:autoSpaceDN w:val="0"/>
        <w:adjustRightInd w:val="0"/>
        <w:spacing w:line="300" w:lineRule="auto"/>
        <w:ind w:left="1365" w:leftChars="250" w:hanging="840" w:hangingChars="400"/>
        <w:rPr>
          <w:rFonts w:ascii="Times New Roman" w:hAnsi="Times New Roman" w:cs="Times New Roman"/>
          <w:kern w:val="0"/>
        </w:rPr>
      </w:pPr>
      <w:r>
        <w:rPr>
          <w:rFonts w:ascii="Times New Roman" w:hAnsi="Times New Roman" w:cs="Times New Roman"/>
          <w:kern w:val="0"/>
        </w:rPr>
        <w:t>第三层：设备类型编号；具体编码参见附B中的表1 《</w:t>
      </w:r>
      <w:r>
        <w:rPr>
          <w:rFonts w:ascii="Times New Roman" w:hAnsi="Times New Roman" w:cs="Times New Roman"/>
          <w:kern w:val="0"/>
          <w:szCs w:val="21"/>
        </w:rPr>
        <w:t>废气治理设施主要</w:t>
      </w:r>
      <w:r>
        <w:rPr>
          <w:rFonts w:ascii="Times New Roman" w:hAnsi="Times New Roman" w:cs="Times New Roman"/>
          <w:kern w:val="0"/>
        </w:rPr>
        <w:t>设备类型编码表》和表2《</w:t>
      </w:r>
      <w:r>
        <w:rPr>
          <w:rFonts w:ascii="Times New Roman" w:hAnsi="Times New Roman" w:cs="Times New Roman"/>
          <w:kern w:val="0"/>
          <w:szCs w:val="21"/>
        </w:rPr>
        <w:t>废气生产设施主要</w:t>
      </w:r>
      <w:r>
        <w:rPr>
          <w:rFonts w:ascii="Times New Roman" w:hAnsi="Times New Roman" w:cs="Times New Roman"/>
          <w:kern w:val="0"/>
        </w:rPr>
        <w:t>设备类型编码表》；</w:t>
      </w:r>
    </w:p>
    <w:p>
      <w:pPr>
        <w:autoSpaceDE w:val="0"/>
        <w:autoSpaceDN w:val="0"/>
        <w:adjustRightInd w:val="0"/>
        <w:spacing w:line="300" w:lineRule="auto"/>
        <w:ind w:firstLine="525" w:firstLineChars="250"/>
        <w:rPr>
          <w:rFonts w:ascii="Times New Roman" w:hAnsi="Times New Roman" w:cs="Times New Roman"/>
          <w:spacing w:val="-6"/>
        </w:rPr>
      </w:pPr>
      <w:r>
        <w:rPr>
          <w:rFonts w:ascii="Times New Roman" w:hAnsi="Times New Roman" w:cs="Times New Roman"/>
        </w:rPr>
        <w:t>第四层：设备序号，序号从01…99依次表示1号…99号。</w:t>
      </w:r>
    </w:p>
    <w:p>
      <w:pPr>
        <w:autoSpaceDE w:val="0"/>
        <w:autoSpaceDN w:val="0"/>
        <w:adjustRightInd w:val="0"/>
        <w:spacing w:line="300" w:lineRule="auto"/>
        <w:ind w:firstLine="525" w:firstLineChars="250"/>
        <w:rPr>
          <w:rFonts w:ascii="Times New Roman" w:hAnsi="Times New Roman" w:cs="Times New Roman"/>
          <w:kern w:val="0"/>
        </w:rPr>
      </w:pPr>
      <w:r>
        <w:rPr>
          <w:rFonts w:ascii="Times New Roman" w:hAnsi="Times New Roman" w:cs="Times New Roman"/>
        </w:rPr>
        <w:t>第五层：</w:t>
      </w:r>
      <w:r>
        <w:rPr>
          <w:rFonts w:ascii="Times New Roman" w:hAnsi="Times New Roman" w:cs="Times New Roman"/>
          <w:kern w:val="0"/>
        </w:rPr>
        <w:t>附加码，由数字或者字母组成，在工况用电监测因子编码后采用符号“-”进行分隔，</w:t>
      </w:r>
      <w:r>
        <w:rPr>
          <w:rFonts w:ascii="Times New Roman" w:hAnsi="Times New Roman" w:cs="Times New Roman"/>
          <w:spacing w:val="-6"/>
        </w:rPr>
        <w:t>具体编码参见附C中《</w:t>
      </w:r>
      <w:r>
        <w:rPr>
          <w:rFonts w:ascii="Times New Roman" w:hAnsi="Times New Roman" w:cs="Times New Roman"/>
          <w:kern w:val="0"/>
        </w:rPr>
        <w:t>电气参数编码表</w:t>
      </w:r>
      <w:r>
        <w:rPr>
          <w:rFonts w:ascii="Times New Roman" w:hAnsi="Times New Roman" w:cs="Times New Roman"/>
          <w:spacing w:val="-6"/>
        </w:rPr>
        <w:t>》。</w:t>
      </w:r>
    </w:p>
    <w:p>
      <w:pPr>
        <w:pStyle w:val="3"/>
        <w:numPr>
          <w:ilvl w:val="0"/>
          <w:numId w:val="0"/>
        </w:numPr>
        <w:spacing w:line="300" w:lineRule="auto"/>
        <w:rPr>
          <w:rFonts w:eastAsia="黑体"/>
          <w:b/>
          <w:sz w:val="21"/>
          <w:szCs w:val="21"/>
        </w:rPr>
      </w:pPr>
      <w:bookmarkStart w:id="45" w:name="_Toc536522815"/>
      <w:r>
        <w:rPr>
          <w:rFonts w:eastAsia="黑体"/>
          <w:b/>
          <w:sz w:val="21"/>
          <w:szCs w:val="21"/>
        </w:rPr>
        <w:t>6.5.3 现场端工况用电监测因子编码</w:t>
      </w:r>
      <w:bookmarkEnd w:id="45"/>
    </w:p>
    <w:p>
      <w:pPr>
        <w:autoSpaceDE w:val="0"/>
        <w:autoSpaceDN w:val="0"/>
        <w:adjustRightInd w:val="0"/>
        <w:spacing w:line="300" w:lineRule="auto"/>
        <w:ind w:firstLine="525" w:firstLineChars="250"/>
        <w:rPr>
          <w:rFonts w:ascii="Times New Roman" w:hAnsi="Times New Roman" w:cs="Times New Roman"/>
          <w:kern w:val="0"/>
        </w:rPr>
      </w:pPr>
      <w:r>
        <w:rPr>
          <w:rFonts w:ascii="Times New Roman" w:hAnsi="Times New Roman" w:cs="Times New Roman"/>
          <w:kern w:val="0"/>
        </w:rPr>
        <w:t>常见现场端监测因子及编码详见</w:t>
      </w:r>
      <w:r>
        <w:rPr>
          <w:rFonts w:ascii="Times New Roman" w:hAnsi="Times New Roman" w:cs="Times New Roman"/>
          <w:spacing w:val="-6"/>
          <w:kern w:val="0"/>
        </w:rPr>
        <w:t>附D中的表1《</w:t>
      </w:r>
      <w:r>
        <w:rPr>
          <w:rFonts w:ascii="Times New Roman" w:hAnsi="Times New Roman" w:cs="Times New Roman"/>
          <w:kern w:val="0"/>
        </w:rPr>
        <w:t>废气工况用电监控生产设施监测因子编码</w:t>
      </w:r>
      <w:r>
        <w:rPr>
          <w:rFonts w:ascii="Times New Roman" w:hAnsi="Times New Roman" w:cs="Times New Roman"/>
          <w:spacing w:val="-6"/>
          <w:kern w:val="0"/>
        </w:rPr>
        <w:t>表》和表2《大气污染</w:t>
      </w:r>
      <w:r>
        <w:rPr>
          <w:rFonts w:ascii="Times New Roman" w:hAnsi="Times New Roman" w:cs="Times New Roman"/>
          <w:kern w:val="0"/>
        </w:rPr>
        <w:t>工况用电监控治理设施监测因子编码表》。</w:t>
      </w:r>
    </w:p>
    <w:p>
      <w:pPr>
        <w:pStyle w:val="9"/>
        <w:spacing w:before="21" w:line="300" w:lineRule="auto"/>
        <w:ind w:left="0"/>
        <w:jc w:val="both"/>
        <w:rPr>
          <w:rFonts w:ascii="Times New Roman" w:hAnsi="Times New Roman" w:eastAsia="黑体" w:cs="Times New Roman"/>
          <w:b/>
          <w:kern w:val="2"/>
          <w:lang w:eastAsia="zh-CN"/>
        </w:rPr>
      </w:pPr>
      <w:r>
        <w:rPr>
          <w:rFonts w:ascii="Times New Roman" w:hAnsi="Times New Roman" w:eastAsia="黑体" w:cs="Times New Roman"/>
          <w:b/>
          <w:kern w:val="2"/>
          <w:lang w:eastAsia="zh-CN"/>
        </w:rPr>
        <w:t>6.5.4 现场端数据采集仪MN号规则</w:t>
      </w:r>
    </w:p>
    <w:p>
      <w:pPr>
        <w:pStyle w:val="9"/>
        <w:spacing w:before="21" w:line="300" w:lineRule="auto"/>
        <w:ind w:left="0" w:firstLine="420" w:firstLineChars="200"/>
        <w:jc w:val="both"/>
        <w:rPr>
          <w:rFonts w:ascii="Times New Roman"/>
          <w:color w:val="FF0000"/>
          <w:lang w:eastAsia="zh-CN"/>
        </w:rPr>
      </w:pPr>
      <w:r>
        <w:rPr>
          <w:rFonts w:ascii="Times New Roman" w:hAnsi="Times New Roman" w:cs="Times New Roman"/>
          <w:lang w:eastAsia="zh-CN"/>
        </w:rPr>
        <w:t>针对企业多条生产线，通过数据采集仪的设备唯一标识MN号来进行区分，现场端数据采集仪可支持设置多个设备唯一标识MN号或通过多台数据采集仪来实现。</w:t>
      </w:r>
    </w:p>
    <w:p>
      <w:pPr>
        <w:pStyle w:val="2"/>
        <w:rPr>
          <w:rFonts w:eastAsia="黑体"/>
          <w:b/>
          <w:sz w:val="28"/>
          <w:szCs w:val="28"/>
        </w:rPr>
      </w:pPr>
      <w:bookmarkStart w:id="46" w:name="_Toc536522816"/>
      <w:r>
        <w:rPr>
          <w:rFonts w:eastAsia="黑体"/>
          <w:b/>
          <w:sz w:val="28"/>
          <w:szCs w:val="28"/>
        </w:rPr>
        <w:t>7  日常运行管理</w:t>
      </w:r>
      <w:bookmarkEnd w:id="46"/>
    </w:p>
    <w:p>
      <w:pPr>
        <w:pStyle w:val="3"/>
        <w:numPr>
          <w:ilvl w:val="0"/>
          <w:numId w:val="0"/>
        </w:numPr>
        <w:rPr>
          <w:rFonts w:eastAsia="黑体"/>
          <w:b/>
          <w:sz w:val="28"/>
        </w:rPr>
      </w:pPr>
      <w:bookmarkStart w:id="47" w:name="_Toc536522817"/>
      <w:r>
        <w:rPr>
          <w:rFonts w:hint="eastAsia" w:eastAsia="黑体"/>
          <w:b/>
          <w:sz w:val="28"/>
        </w:rPr>
        <w:t>7</w:t>
      </w:r>
      <w:r>
        <w:rPr>
          <w:rFonts w:eastAsia="黑体"/>
          <w:b/>
          <w:sz w:val="28"/>
        </w:rPr>
        <w:t>.1  现场端日常巡检与维护</w:t>
      </w:r>
      <w:bookmarkEnd w:id="47"/>
    </w:p>
    <w:p>
      <w:pPr>
        <w:spacing w:line="300" w:lineRule="auto"/>
        <w:ind w:firstLine="420" w:firstLineChars="200"/>
        <w:rPr>
          <w:rFonts w:ascii="Times New Roman" w:hAnsi="Times New Roman" w:cs="Times New Roman"/>
          <w:szCs w:val="21"/>
        </w:rPr>
      </w:pPr>
      <w:r>
        <w:rPr>
          <w:rFonts w:ascii="Times New Roman" w:hAnsi="Times New Roman" w:cs="Times New Roman"/>
          <w:szCs w:val="21"/>
        </w:rPr>
        <w:t>排污单位应配备相应的人力、物力资源（常用工具、通讯设备、交通工具等），安排专人负责监控设备日常巡检与维护。</w:t>
      </w:r>
    </w:p>
    <w:p>
      <w:pPr>
        <w:spacing w:line="300" w:lineRule="auto"/>
        <w:ind w:firstLine="420" w:firstLineChars="200"/>
        <w:rPr>
          <w:rFonts w:ascii="Times New Roman" w:hAnsi="Times New Roman" w:cs="Times New Roman"/>
          <w:szCs w:val="21"/>
        </w:rPr>
      </w:pPr>
      <w:r>
        <w:rPr>
          <w:rFonts w:ascii="Times New Roman" w:hAnsi="Times New Roman" w:cs="Times New Roman"/>
          <w:szCs w:val="21"/>
        </w:rPr>
        <w:t>巡检内容包括各种设备的运行状况，查看设备是否正常运行，并做好记录。</w:t>
      </w:r>
    </w:p>
    <w:p>
      <w:pPr>
        <w:spacing w:line="300" w:lineRule="auto"/>
        <w:ind w:firstLine="420" w:firstLineChars="200"/>
        <w:rPr>
          <w:rFonts w:ascii="Times New Roman" w:hAnsi="Times New Roman" w:cs="Times New Roman"/>
          <w:szCs w:val="21"/>
        </w:rPr>
      </w:pPr>
      <w:r>
        <w:rPr>
          <w:rFonts w:ascii="Times New Roman" w:hAnsi="Times New Roman" w:cs="Times New Roman"/>
          <w:szCs w:val="21"/>
        </w:rPr>
        <w:t>日常维护主要针对以下几方面：</w:t>
      </w:r>
    </w:p>
    <w:p>
      <w:pPr>
        <w:numPr>
          <w:ilvl w:val="0"/>
          <w:numId w:val="7"/>
        </w:numPr>
        <w:spacing w:line="300" w:lineRule="auto"/>
        <w:ind w:firstLine="420" w:firstLineChars="200"/>
        <w:rPr>
          <w:rFonts w:ascii="Times New Roman" w:hAnsi="Times New Roman" w:cs="Times New Roman"/>
          <w:szCs w:val="21"/>
        </w:rPr>
      </w:pPr>
      <w:r>
        <w:rPr>
          <w:rFonts w:ascii="Times New Roman" w:hAnsi="Times New Roman" w:cs="Times New Roman"/>
          <w:szCs w:val="21"/>
        </w:rPr>
        <w:t>不定时检查维护设备及附件；</w:t>
      </w:r>
    </w:p>
    <w:p>
      <w:pPr>
        <w:numPr>
          <w:ilvl w:val="0"/>
          <w:numId w:val="7"/>
        </w:numPr>
        <w:spacing w:line="300" w:lineRule="auto"/>
        <w:ind w:firstLine="420" w:firstLineChars="200"/>
        <w:rPr>
          <w:rFonts w:ascii="Times New Roman" w:hAnsi="Times New Roman" w:cs="Times New Roman"/>
          <w:szCs w:val="21"/>
        </w:rPr>
      </w:pPr>
      <w:r>
        <w:rPr>
          <w:rFonts w:ascii="Times New Roman" w:hAnsi="Times New Roman" w:cs="Times New Roman"/>
          <w:szCs w:val="21"/>
        </w:rPr>
        <w:t>设备经长期使用，元件自然老化导致的设备损坏故障维护；</w:t>
      </w:r>
    </w:p>
    <w:p>
      <w:pPr>
        <w:numPr>
          <w:ilvl w:val="0"/>
          <w:numId w:val="7"/>
        </w:numPr>
        <w:spacing w:line="300" w:lineRule="auto"/>
        <w:ind w:firstLine="420" w:firstLineChars="200"/>
        <w:rPr>
          <w:rFonts w:ascii="Times New Roman" w:hAnsi="Times New Roman" w:cs="Times New Roman"/>
          <w:szCs w:val="21"/>
        </w:rPr>
      </w:pPr>
      <w:r>
        <w:rPr>
          <w:rFonts w:ascii="Times New Roman" w:hAnsi="Times New Roman" w:cs="Times New Roman"/>
          <w:szCs w:val="21"/>
        </w:rPr>
        <w:t>在运行过程中，由于电压、电流的不稳定，导致的设备损坏故障；</w:t>
      </w:r>
    </w:p>
    <w:p>
      <w:pPr>
        <w:numPr>
          <w:ilvl w:val="0"/>
          <w:numId w:val="7"/>
        </w:numPr>
        <w:spacing w:line="300" w:lineRule="auto"/>
        <w:ind w:firstLine="420" w:firstLineChars="200"/>
        <w:rPr>
          <w:rFonts w:ascii="Times New Roman" w:hAnsi="Times New Roman" w:cs="Times New Roman"/>
          <w:szCs w:val="21"/>
        </w:rPr>
      </w:pPr>
      <w:r>
        <w:rPr>
          <w:rFonts w:ascii="Times New Roman" w:hAnsi="Times New Roman" w:cs="Times New Roman"/>
          <w:szCs w:val="21"/>
        </w:rPr>
        <w:t>由于线路受损导致的信号传输故障；</w:t>
      </w:r>
    </w:p>
    <w:p>
      <w:pPr>
        <w:numPr>
          <w:ilvl w:val="0"/>
          <w:numId w:val="7"/>
        </w:numPr>
        <w:spacing w:line="300" w:lineRule="auto"/>
        <w:ind w:firstLine="420" w:firstLineChars="200"/>
        <w:rPr>
          <w:rFonts w:ascii="Times New Roman" w:hAnsi="Times New Roman" w:cs="Times New Roman"/>
          <w:szCs w:val="21"/>
        </w:rPr>
      </w:pPr>
      <w:r>
        <w:rPr>
          <w:rFonts w:ascii="Times New Roman" w:hAnsi="Times New Roman" w:cs="Times New Roman"/>
          <w:szCs w:val="21"/>
        </w:rPr>
        <w:t>由于施工质量或未采取防雷措施等造成的施工质量故障等；</w:t>
      </w:r>
    </w:p>
    <w:p>
      <w:pPr>
        <w:numPr>
          <w:ilvl w:val="0"/>
          <w:numId w:val="7"/>
        </w:numPr>
        <w:spacing w:line="300" w:lineRule="auto"/>
        <w:ind w:firstLine="420" w:firstLineChars="200"/>
        <w:rPr>
          <w:rFonts w:ascii="Times New Roman" w:hAnsi="Times New Roman" w:cs="Times New Roman"/>
          <w:szCs w:val="21"/>
        </w:rPr>
      </w:pPr>
      <w:r>
        <w:rPr>
          <w:rFonts w:ascii="Times New Roman" w:hAnsi="Times New Roman" w:cs="Times New Roman"/>
          <w:szCs w:val="21"/>
        </w:rPr>
        <w:t>定期开展针对监测设施数据准确性的计量检定，可采取符合规定的抽样检定、分组检定等方式。</w:t>
      </w:r>
    </w:p>
    <w:p>
      <w:pPr>
        <w:pStyle w:val="3"/>
        <w:numPr>
          <w:ilvl w:val="0"/>
          <w:numId w:val="0"/>
        </w:numPr>
        <w:rPr>
          <w:rFonts w:eastAsia="黑体"/>
          <w:b/>
          <w:sz w:val="28"/>
        </w:rPr>
      </w:pPr>
      <w:bookmarkStart w:id="48" w:name="_Toc536522818"/>
      <w:r>
        <w:rPr>
          <w:rFonts w:hint="eastAsia" w:eastAsia="黑体"/>
          <w:b/>
          <w:sz w:val="28"/>
        </w:rPr>
        <w:t>7</w:t>
      </w:r>
      <w:r>
        <w:rPr>
          <w:rFonts w:eastAsia="黑体"/>
          <w:b/>
          <w:sz w:val="28"/>
        </w:rPr>
        <w:t>.2  中心端日常管理要求</w:t>
      </w:r>
      <w:bookmarkEnd w:id="48"/>
      <w:r>
        <w:rPr>
          <w:rFonts w:eastAsia="黑体"/>
          <w:b/>
          <w:sz w:val="28"/>
        </w:rPr>
        <w:t xml:space="preserve"> </w:t>
      </w:r>
    </w:p>
    <w:p>
      <w:pPr>
        <w:spacing w:line="276" w:lineRule="auto"/>
        <w:ind w:firstLine="420" w:firstLineChars="200"/>
        <w:rPr>
          <w:rFonts w:ascii="Times New Roman" w:hAnsi="Times New Roman" w:cs="Times New Roman"/>
          <w:szCs w:val="21"/>
        </w:rPr>
      </w:pPr>
      <w:r>
        <w:rPr>
          <w:rFonts w:ascii="Times New Roman" w:hAnsi="Times New Roman" w:cs="Times New Roman"/>
          <w:szCs w:val="21"/>
        </w:rPr>
        <w:t>为保障中心端系统长期、稳定、可靠运行及业务应用的顺利开展，快速响应用户在系统操作中遇到的各种业务和功能问题，促进中心端系统深化应用工作，需做好以下几个方面的工作：</w:t>
      </w:r>
    </w:p>
    <w:p>
      <w:pPr>
        <w:numPr>
          <w:ilvl w:val="0"/>
          <w:numId w:val="8"/>
        </w:numPr>
        <w:spacing w:line="276" w:lineRule="auto"/>
        <w:ind w:firstLine="420" w:firstLineChars="200"/>
        <w:rPr>
          <w:rFonts w:ascii="Times New Roman" w:hAnsi="Times New Roman" w:cs="Times New Roman"/>
          <w:szCs w:val="21"/>
        </w:rPr>
      </w:pPr>
      <w:r>
        <w:rPr>
          <w:rFonts w:ascii="Times New Roman" w:hAnsi="Times New Roman" w:cs="Times New Roman"/>
          <w:szCs w:val="21"/>
        </w:rPr>
        <w:t>解答有关中心端系统操作使用方面的问题，对用户操作进行指导；</w:t>
      </w:r>
    </w:p>
    <w:p>
      <w:pPr>
        <w:spacing w:line="276" w:lineRule="auto"/>
        <w:ind w:firstLine="420" w:firstLineChars="200"/>
        <w:rPr>
          <w:rFonts w:ascii="Times New Roman" w:hAnsi="Times New Roman" w:cs="Times New Roman"/>
          <w:szCs w:val="21"/>
        </w:rPr>
      </w:pPr>
      <w:r>
        <w:rPr>
          <w:rFonts w:ascii="Times New Roman" w:hAnsi="Times New Roman" w:cs="Times New Roman"/>
          <w:szCs w:val="21"/>
        </w:rPr>
        <w:t>b) 配合相关业务部门开展业务应用，包括功能扩展、效果指标提升、数据治理等工作；对业务应用评价考核、报表整理等工作提供技术支持；分析业务需求，提出建议解决方案；</w:t>
      </w:r>
    </w:p>
    <w:p>
      <w:pPr>
        <w:spacing w:line="276" w:lineRule="auto"/>
        <w:ind w:firstLine="420" w:firstLineChars="200"/>
        <w:rPr>
          <w:rFonts w:ascii="Times New Roman" w:hAnsi="Times New Roman" w:cs="Times New Roman"/>
          <w:szCs w:val="21"/>
        </w:rPr>
      </w:pPr>
      <w:r>
        <w:rPr>
          <w:rFonts w:ascii="Times New Roman" w:hAnsi="Times New Roman" w:cs="Times New Roman"/>
          <w:szCs w:val="21"/>
        </w:rPr>
        <w:t>c) 定期对业务系统进行巡检、分析，对发现的问题和缺陷进行整改；</w:t>
      </w:r>
    </w:p>
    <w:p>
      <w:pPr>
        <w:spacing w:line="276" w:lineRule="auto"/>
        <w:ind w:firstLine="420" w:firstLineChars="200"/>
        <w:rPr>
          <w:rFonts w:ascii="Times New Roman" w:hAnsi="Times New Roman" w:cs="Times New Roman"/>
          <w:szCs w:val="21"/>
        </w:rPr>
      </w:pPr>
      <w:r>
        <w:rPr>
          <w:rFonts w:ascii="Times New Roman" w:hAnsi="Times New Roman" w:cs="Times New Roman"/>
          <w:szCs w:val="21"/>
        </w:rPr>
        <w:t>d) 业务数据的维护，包括机构、业务流程变化等引起的配置变更；</w:t>
      </w:r>
    </w:p>
    <w:p>
      <w:pPr>
        <w:spacing w:line="276" w:lineRule="auto"/>
        <w:ind w:firstLine="420" w:firstLineChars="200"/>
        <w:rPr>
          <w:rFonts w:ascii="Times New Roman" w:hAnsi="Times New Roman" w:cs="Times New Roman"/>
          <w:szCs w:val="21"/>
        </w:rPr>
      </w:pPr>
      <w:r>
        <w:rPr>
          <w:rFonts w:ascii="Times New Roman" w:hAnsi="Times New Roman" w:cs="Times New Roman"/>
          <w:szCs w:val="21"/>
        </w:rPr>
        <w:t>e) 及时处理业务系统的运行故障及应用问题；</w:t>
      </w:r>
    </w:p>
    <w:p>
      <w:pPr>
        <w:spacing w:line="276" w:lineRule="auto"/>
        <w:ind w:firstLine="420" w:firstLineChars="200"/>
        <w:rPr>
          <w:rFonts w:ascii="Times New Roman" w:hAnsi="Times New Roman" w:cs="Times New Roman"/>
          <w:szCs w:val="21"/>
        </w:rPr>
      </w:pPr>
      <w:r>
        <w:rPr>
          <w:rFonts w:ascii="Times New Roman" w:hAnsi="Times New Roman" w:cs="Times New Roman"/>
          <w:szCs w:val="21"/>
        </w:rPr>
        <w:t>f) 与业务系统相关的平台整合、应用集成等工作；</w:t>
      </w:r>
    </w:p>
    <w:p>
      <w:pPr>
        <w:spacing w:line="276" w:lineRule="auto"/>
        <w:ind w:firstLine="420" w:firstLineChars="200"/>
        <w:rPr>
          <w:rFonts w:ascii="Times New Roman" w:hAnsi="Times New Roman" w:cs="Times New Roman"/>
          <w:szCs w:val="21"/>
        </w:rPr>
      </w:pPr>
      <w:r>
        <w:rPr>
          <w:rFonts w:ascii="Times New Roman" w:hAnsi="Times New Roman" w:cs="Times New Roman"/>
          <w:szCs w:val="21"/>
        </w:rPr>
        <w:t>g) 负责本系统相关测试、备用及开发环境的维护；</w:t>
      </w:r>
    </w:p>
    <w:p>
      <w:pPr>
        <w:spacing w:line="276" w:lineRule="auto"/>
        <w:ind w:firstLine="420" w:firstLineChars="200"/>
        <w:rPr>
          <w:rFonts w:ascii="Times New Roman" w:hAnsi="Times New Roman" w:cs="Times New Roman"/>
          <w:szCs w:val="21"/>
        </w:rPr>
      </w:pPr>
      <w:r>
        <w:rPr>
          <w:rFonts w:ascii="Times New Roman" w:hAnsi="Times New Roman" w:cs="Times New Roman"/>
          <w:szCs w:val="21"/>
        </w:rPr>
        <w:t>h) 提供业务系统性能调优及功能完善、升级的技术支持,含代码级的修改维护；</w:t>
      </w:r>
    </w:p>
    <w:p>
      <w:pPr>
        <w:spacing w:line="276" w:lineRule="auto"/>
        <w:ind w:firstLine="420" w:firstLineChars="200"/>
        <w:rPr>
          <w:rFonts w:ascii="Times New Roman" w:hAnsi="Times New Roman" w:cs="Times New Roman"/>
          <w:szCs w:val="21"/>
        </w:rPr>
      </w:pPr>
      <w:r>
        <w:rPr>
          <w:rFonts w:ascii="Times New Roman" w:hAnsi="Times New Roman" w:cs="Times New Roman"/>
          <w:szCs w:val="21"/>
        </w:rPr>
        <w:t>i) 定期检查服务器CPU、内存、磁盘以及采集通信信道等系统运行环境；对数据库、实时库、消息队列及系统运行的各类程序进行健康检查。</w:t>
      </w:r>
    </w:p>
    <w:p>
      <w:pPr>
        <w:pStyle w:val="3"/>
        <w:numPr>
          <w:ilvl w:val="0"/>
          <w:numId w:val="0"/>
        </w:numPr>
        <w:rPr>
          <w:rFonts w:eastAsia="黑体"/>
          <w:b/>
          <w:sz w:val="28"/>
        </w:rPr>
      </w:pPr>
      <w:bookmarkStart w:id="49" w:name="_Toc536522819"/>
      <w:r>
        <w:rPr>
          <w:rFonts w:hint="eastAsia" w:eastAsia="黑体"/>
          <w:b/>
          <w:sz w:val="28"/>
        </w:rPr>
        <w:t>7</w:t>
      </w:r>
      <w:r>
        <w:rPr>
          <w:rFonts w:eastAsia="黑体"/>
          <w:b/>
          <w:sz w:val="28"/>
        </w:rPr>
        <w:t xml:space="preserve">.3  </w:t>
      </w:r>
      <w:r>
        <w:rPr>
          <w:rFonts w:hint="eastAsia" w:eastAsia="黑体"/>
          <w:b/>
          <w:sz w:val="28"/>
        </w:rPr>
        <w:t>第三方服务</w:t>
      </w:r>
      <w:bookmarkEnd w:id="49"/>
    </w:p>
    <w:p>
      <w:pPr>
        <w:spacing w:line="300" w:lineRule="auto"/>
        <w:ind w:firstLine="420"/>
        <w:rPr>
          <w:rFonts w:ascii="Times New Roman" w:hAnsi="Times New Roman" w:cs="Times New Roman"/>
          <w:szCs w:val="21"/>
        </w:rPr>
      </w:pPr>
      <w:r>
        <w:rPr>
          <w:rFonts w:ascii="Times New Roman" w:hAnsi="Times New Roman" w:cs="Times New Roman"/>
          <w:szCs w:val="21"/>
        </w:rPr>
        <w:t>现场端</w:t>
      </w:r>
      <w:r>
        <w:rPr>
          <w:rFonts w:hint="eastAsia" w:ascii="Times New Roman" w:hAnsi="Times New Roman" w:cs="Times New Roman"/>
          <w:szCs w:val="21"/>
        </w:rPr>
        <w:t>监控系统由排污单位委托第三方服务机构</w:t>
      </w:r>
      <w:r>
        <w:rPr>
          <w:rFonts w:ascii="Times New Roman" w:hAnsi="Times New Roman" w:cs="Times New Roman"/>
          <w:szCs w:val="21"/>
        </w:rPr>
        <w:t>施工</w:t>
      </w:r>
      <w:r>
        <w:rPr>
          <w:rFonts w:hint="eastAsia" w:ascii="Times New Roman" w:hAnsi="Times New Roman" w:cs="Times New Roman"/>
          <w:szCs w:val="21"/>
        </w:rPr>
        <w:t>建设的，第三方服务机构</w:t>
      </w:r>
      <w:r>
        <w:rPr>
          <w:rFonts w:ascii="Times New Roman" w:hAnsi="Times New Roman" w:cs="Times New Roman"/>
          <w:szCs w:val="21"/>
        </w:rPr>
        <w:t>应设立7×24小时400客服电话，及时响应维护需求，做到4小时内响应，24小时内现场处理，48小时内完成处理。</w:t>
      </w:r>
    </w:p>
    <w:p>
      <w:pPr>
        <w:pStyle w:val="2"/>
        <w:rPr>
          <w:rFonts w:eastAsia="黑体"/>
          <w:b/>
          <w:sz w:val="28"/>
          <w:szCs w:val="28"/>
        </w:rPr>
      </w:pPr>
      <w:bookmarkStart w:id="50" w:name="_Toc536522820"/>
      <w:r>
        <w:rPr>
          <w:rFonts w:hint="eastAsia" w:eastAsia="黑体"/>
          <w:b/>
          <w:sz w:val="28"/>
          <w:szCs w:val="28"/>
        </w:rPr>
        <w:t>8</w:t>
      </w:r>
      <w:r>
        <w:rPr>
          <w:rFonts w:eastAsia="黑体"/>
          <w:b/>
          <w:sz w:val="28"/>
          <w:szCs w:val="28"/>
        </w:rPr>
        <w:t xml:space="preserve">  </w:t>
      </w:r>
      <w:r>
        <w:rPr>
          <w:rFonts w:hint="eastAsia" w:eastAsia="黑体"/>
          <w:b/>
          <w:sz w:val="28"/>
          <w:szCs w:val="28"/>
        </w:rPr>
        <w:t>验收</w:t>
      </w:r>
      <w:bookmarkEnd w:id="50"/>
    </w:p>
    <w:p>
      <w:pPr>
        <w:pStyle w:val="3"/>
        <w:numPr>
          <w:ilvl w:val="0"/>
          <w:numId w:val="0"/>
        </w:numPr>
        <w:rPr>
          <w:rFonts w:eastAsia="黑体"/>
          <w:b/>
          <w:sz w:val="28"/>
        </w:rPr>
      </w:pPr>
      <w:bookmarkStart w:id="51" w:name="_Toc536522821"/>
      <w:r>
        <w:rPr>
          <w:rFonts w:hint="eastAsia" w:eastAsia="黑体"/>
          <w:b/>
          <w:sz w:val="28"/>
        </w:rPr>
        <w:t>8</w:t>
      </w:r>
      <w:r>
        <w:rPr>
          <w:rFonts w:eastAsia="黑体"/>
          <w:b/>
          <w:sz w:val="28"/>
        </w:rPr>
        <w:t>.1 现场安装合规性</w:t>
      </w:r>
      <w:bookmarkEnd w:id="51"/>
    </w:p>
    <w:p>
      <w:pPr>
        <w:ind w:firstLine="420" w:firstLineChars="200"/>
        <w:rPr>
          <w:rFonts w:ascii="Times New Roman" w:hAnsi="Times New Roman" w:cs="Times New Roman"/>
        </w:rPr>
      </w:pPr>
      <w:r>
        <w:rPr>
          <w:rFonts w:ascii="Times New Roman" w:hAnsi="Times New Roman" w:cs="Times New Roman"/>
        </w:rPr>
        <w:t>现场安装监控系统时，要保障施工质量和安装工艺，满足电气施工工艺要求，不能敷衍施工，违规操作，导致安装位置混乱、质量不达标、安全存在隐患等情况的发生。</w:t>
      </w:r>
    </w:p>
    <w:p>
      <w:pPr>
        <w:pStyle w:val="3"/>
        <w:numPr>
          <w:ilvl w:val="0"/>
          <w:numId w:val="0"/>
        </w:numPr>
        <w:rPr>
          <w:rFonts w:eastAsia="黑体"/>
          <w:b/>
          <w:sz w:val="28"/>
        </w:rPr>
      </w:pPr>
      <w:bookmarkStart w:id="52" w:name="_Toc536522822"/>
      <w:r>
        <w:rPr>
          <w:rFonts w:hint="eastAsia" w:eastAsia="黑体"/>
          <w:b/>
          <w:sz w:val="28"/>
        </w:rPr>
        <w:t>8</w:t>
      </w:r>
      <w:r>
        <w:rPr>
          <w:rFonts w:eastAsia="黑体"/>
          <w:b/>
          <w:sz w:val="28"/>
        </w:rPr>
        <w:t>.</w:t>
      </w:r>
      <w:r>
        <w:rPr>
          <w:rFonts w:hint="eastAsia" w:eastAsia="黑体"/>
          <w:b/>
          <w:sz w:val="28"/>
        </w:rPr>
        <w:t>2</w:t>
      </w:r>
      <w:r>
        <w:rPr>
          <w:rFonts w:eastAsia="黑体"/>
          <w:b/>
          <w:sz w:val="28"/>
        </w:rPr>
        <w:t>数据质量准确性</w:t>
      </w:r>
      <w:bookmarkEnd w:id="52"/>
    </w:p>
    <w:p>
      <w:pPr>
        <w:ind w:firstLine="420" w:firstLineChars="200"/>
        <w:rPr>
          <w:rFonts w:ascii="Times New Roman" w:hAnsi="Times New Roman" w:cs="Times New Roman"/>
          <w:szCs w:val="21"/>
        </w:rPr>
      </w:pPr>
      <w:r>
        <w:rPr>
          <w:rFonts w:ascii="Times New Roman" w:hAnsi="Times New Roman" w:cs="Times New Roman"/>
          <w:szCs w:val="21"/>
        </w:rPr>
        <w:t>保障数据测量准确，并能够实时、准确上传至中心端平台，不得出现虚假、错误数据，否则参照监测数据弄虚作假处理。</w:t>
      </w:r>
    </w:p>
    <w:p>
      <w:pPr>
        <w:ind w:firstLine="420" w:firstLineChars="200"/>
        <w:rPr>
          <w:rFonts w:ascii="Times New Roman" w:hAnsi="Times New Roman" w:cs="Times New Roman"/>
          <w:szCs w:val="21"/>
        </w:rPr>
      </w:pPr>
    </w:p>
    <w:p>
      <w:pPr>
        <w:pStyle w:val="2"/>
        <w:rPr>
          <w:rFonts w:eastAsia="黑体"/>
          <w:b/>
          <w:sz w:val="28"/>
          <w:szCs w:val="28"/>
        </w:rPr>
      </w:pPr>
      <w:bookmarkStart w:id="53" w:name="_Toc536522823"/>
      <w:r>
        <w:rPr>
          <w:rFonts w:hint="eastAsia" w:eastAsia="黑体"/>
          <w:b/>
          <w:sz w:val="28"/>
          <w:szCs w:val="28"/>
        </w:rPr>
        <w:t>9、预算价格</w:t>
      </w:r>
      <w:bookmarkEnd w:id="53"/>
    </w:p>
    <w:tbl>
      <w:tblPr>
        <w:tblStyle w:val="24"/>
        <w:tblW w:w="957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75"/>
        <w:gridCol w:w="1985"/>
        <w:gridCol w:w="2693"/>
        <w:gridCol w:w="992"/>
        <w:gridCol w:w="1520"/>
        <w:gridCol w:w="170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75" w:type="dxa"/>
          </w:tcPr>
          <w:p>
            <w:pPr>
              <w:rPr>
                <w:rFonts w:ascii="黑体" w:hAnsi="黑体" w:eastAsia="黑体" w:cs="Times New Roman"/>
                <w:b/>
              </w:rPr>
            </w:pPr>
            <w:r>
              <w:rPr>
                <w:rFonts w:hint="eastAsia" w:ascii="黑体" w:hAnsi="黑体" w:eastAsia="黑体" w:cs="Times New Roman"/>
                <w:b/>
              </w:rPr>
              <w:t>序号</w:t>
            </w:r>
          </w:p>
        </w:tc>
        <w:tc>
          <w:tcPr>
            <w:tcW w:w="1985" w:type="dxa"/>
          </w:tcPr>
          <w:p>
            <w:pPr>
              <w:rPr>
                <w:rFonts w:ascii="黑体" w:hAnsi="黑体" w:eastAsia="黑体" w:cs="Times New Roman"/>
                <w:b/>
              </w:rPr>
            </w:pPr>
            <w:r>
              <w:rPr>
                <w:rFonts w:hint="eastAsia" w:ascii="黑体" w:hAnsi="黑体" w:eastAsia="黑体" w:cs="Times New Roman"/>
                <w:b/>
              </w:rPr>
              <w:t>产品名称</w:t>
            </w:r>
          </w:p>
        </w:tc>
        <w:tc>
          <w:tcPr>
            <w:tcW w:w="2693" w:type="dxa"/>
          </w:tcPr>
          <w:p>
            <w:pPr>
              <w:rPr>
                <w:rFonts w:ascii="黑体" w:hAnsi="黑体" w:eastAsia="黑体" w:cs="Times New Roman"/>
                <w:b/>
              </w:rPr>
            </w:pPr>
            <w:r>
              <w:rPr>
                <w:rFonts w:hint="eastAsia" w:ascii="黑体" w:hAnsi="黑体" w:eastAsia="黑体" w:cs="Times New Roman"/>
                <w:b/>
              </w:rPr>
              <w:t>用途</w:t>
            </w:r>
          </w:p>
        </w:tc>
        <w:tc>
          <w:tcPr>
            <w:tcW w:w="992" w:type="dxa"/>
          </w:tcPr>
          <w:p>
            <w:pPr>
              <w:rPr>
                <w:rFonts w:ascii="黑体" w:hAnsi="黑体" w:eastAsia="黑体" w:cs="Times New Roman"/>
                <w:b/>
              </w:rPr>
            </w:pPr>
            <w:r>
              <w:rPr>
                <w:rFonts w:hint="eastAsia" w:ascii="黑体" w:hAnsi="黑体" w:eastAsia="黑体" w:cs="Times New Roman"/>
                <w:b/>
              </w:rPr>
              <w:t>数量</w:t>
            </w:r>
          </w:p>
        </w:tc>
        <w:tc>
          <w:tcPr>
            <w:tcW w:w="1520" w:type="dxa"/>
            <w:tcBorders>
              <w:right w:val="single" w:color="auto" w:sz="4" w:space="0"/>
            </w:tcBorders>
          </w:tcPr>
          <w:p>
            <w:pPr>
              <w:rPr>
                <w:rFonts w:ascii="黑体" w:hAnsi="黑体" w:eastAsia="黑体" w:cs="Times New Roman"/>
                <w:b/>
              </w:rPr>
            </w:pPr>
            <w:r>
              <w:rPr>
                <w:rFonts w:hint="eastAsia" w:ascii="黑体" w:hAnsi="黑体" w:eastAsia="黑体" w:cs="Times New Roman"/>
                <w:b/>
              </w:rPr>
              <w:t>单价</w:t>
            </w:r>
          </w:p>
        </w:tc>
        <w:tc>
          <w:tcPr>
            <w:tcW w:w="1705" w:type="dxa"/>
            <w:tcBorders>
              <w:left w:val="single" w:color="auto" w:sz="4" w:space="0"/>
            </w:tcBorders>
          </w:tcPr>
          <w:p>
            <w:pPr>
              <w:rPr>
                <w:rFonts w:ascii="黑体" w:hAnsi="黑体" w:eastAsia="黑体" w:cs="Times New Roman"/>
                <w:b/>
              </w:rPr>
            </w:pPr>
            <w:r>
              <w:rPr>
                <w:rFonts w:hint="eastAsia" w:ascii="黑体" w:hAnsi="黑体" w:eastAsia="黑体" w:cs="Times New Roman"/>
                <w:b/>
              </w:rPr>
              <w:t>金额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75" w:type="dxa"/>
          </w:tcPr>
          <w:p>
            <w:pPr>
              <w:rPr>
                <w:rFonts w:cs="Times New Roman"/>
                <w:b/>
              </w:rPr>
            </w:pPr>
            <w:r>
              <w:rPr>
                <w:rFonts w:hint="eastAsia" w:cs="Times New Roman"/>
                <w:b/>
              </w:rPr>
              <w:t>一</w:t>
            </w:r>
          </w:p>
        </w:tc>
        <w:tc>
          <w:tcPr>
            <w:tcW w:w="1985" w:type="dxa"/>
          </w:tcPr>
          <w:p>
            <w:pPr>
              <w:rPr>
                <w:rFonts w:cs="Times New Roman"/>
                <w:b/>
              </w:rPr>
            </w:pPr>
            <w:r>
              <w:rPr>
                <w:rFonts w:hint="eastAsia" w:cs="Times New Roman"/>
                <w:b/>
              </w:rPr>
              <w:t>设备</w:t>
            </w:r>
          </w:p>
        </w:tc>
        <w:tc>
          <w:tcPr>
            <w:tcW w:w="2693" w:type="dxa"/>
          </w:tcPr>
          <w:p>
            <w:pPr>
              <w:rPr>
                <w:rFonts w:cs="Times New Roman"/>
                <w:b/>
              </w:rPr>
            </w:pPr>
          </w:p>
        </w:tc>
        <w:tc>
          <w:tcPr>
            <w:tcW w:w="992" w:type="dxa"/>
          </w:tcPr>
          <w:p>
            <w:pPr>
              <w:rPr>
                <w:rFonts w:cs="Times New Roman"/>
                <w:b/>
              </w:rPr>
            </w:pPr>
          </w:p>
        </w:tc>
        <w:tc>
          <w:tcPr>
            <w:tcW w:w="1520" w:type="dxa"/>
            <w:tcBorders>
              <w:right w:val="single" w:color="auto" w:sz="4" w:space="0"/>
            </w:tcBorders>
          </w:tcPr>
          <w:p>
            <w:pPr>
              <w:rPr>
                <w:rFonts w:cs="Times New Roman"/>
                <w:b/>
              </w:rPr>
            </w:pPr>
          </w:p>
        </w:tc>
        <w:tc>
          <w:tcPr>
            <w:tcW w:w="1705" w:type="dxa"/>
            <w:tcBorders>
              <w:left w:val="single" w:color="auto" w:sz="4" w:space="0"/>
            </w:tcBorders>
          </w:tcPr>
          <w:p>
            <w:pPr>
              <w:rPr>
                <w:rFonts w:cs="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75" w:type="dxa"/>
          </w:tcPr>
          <w:p>
            <w:pPr>
              <w:rPr>
                <w:rFonts w:cs="Times New Roman"/>
              </w:rPr>
            </w:pPr>
            <w:r>
              <w:rPr>
                <w:rFonts w:hint="eastAsia" w:cs="Times New Roman"/>
              </w:rPr>
              <w:t>1</w:t>
            </w:r>
          </w:p>
        </w:tc>
        <w:tc>
          <w:tcPr>
            <w:tcW w:w="1985" w:type="dxa"/>
          </w:tcPr>
          <w:p>
            <w:pPr>
              <w:rPr>
                <w:rFonts w:cs="Times New Roman"/>
              </w:rPr>
            </w:pPr>
            <w:r>
              <w:rPr>
                <w:rFonts w:hint="eastAsia" w:cs="Times New Roman"/>
              </w:rPr>
              <w:t>监控平台</w:t>
            </w:r>
          </w:p>
        </w:tc>
        <w:tc>
          <w:tcPr>
            <w:tcW w:w="2693" w:type="dxa"/>
          </w:tcPr>
          <w:p>
            <w:pPr>
              <w:rPr>
                <w:rFonts w:cs="Times New Roman"/>
              </w:rPr>
            </w:pPr>
          </w:p>
        </w:tc>
        <w:tc>
          <w:tcPr>
            <w:tcW w:w="992" w:type="dxa"/>
          </w:tcPr>
          <w:p>
            <w:pPr>
              <w:rPr>
                <w:rFonts w:cs="Times New Roman"/>
              </w:rPr>
            </w:pPr>
            <w:r>
              <w:rPr>
                <w:rFonts w:hint="eastAsia" w:cs="Times New Roman"/>
              </w:rPr>
              <w:t>1</w:t>
            </w:r>
          </w:p>
        </w:tc>
        <w:tc>
          <w:tcPr>
            <w:tcW w:w="1520" w:type="dxa"/>
            <w:tcBorders>
              <w:right w:val="single" w:color="auto" w:sz="4" w:space="0"/>
            </w:tcBorders>
          </w:tcPr>
          <w:p>
            <w:pPr>
              <w:rPr>
                <w:rFonts w:cs="Times New Roman"/>
              </w:rPr>
            </w:pPr>
          </w:p>
        </w:tc>
        <w:tc>
          <w:tcPr>
            <w:tcW w:w="1705" w:type="dxa"/>
            <w:tcBorders>
              <w:left w:val="single" w:color="auto" w:sz="4" w:space="0"/>
            </w:tcBorders>
          </w:tcPr>
          <w:p>
            <w:pPr>
              <w:rPr>
                <w:rFonts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75" w:type="dxa"/>
          </w:tcPr>
          <w:p>
            <w:pPr>
              <w:rPr>
                <w:rFonts w:cs="Times New Roman"/>
              </w:rPr>
            </w:pPr>
            <w:r>
              <w:rPr>
                <w:rFonts w:hint="eastAsia" w:cs="Times New Roman"/>
              </w:rPr>
              <w:t>2</w:t>
            </w:r>
          </w:p>
        </w:tc>
        <w:tc>
          <w:tcPr>
            <w:tcW w:w="1985" w:type="dxa"/>
          </w:tcPr>
          <w:p>
            <w:pPr>
              <w:rPr>
                <w:rFonts w:cs="Times New Roman"/>
              </w:rPr>
            </w:pPr>
            <w:r>
              <w:rPr>
                <w:rFonts w:hint="eastAsia" w:cs="Times New Roman"/>
              </w:rPr>
              <w:t>服务器</w:t>
            </w:r>
          </w:p>
        </w:tc>
        <w:tc>
          <w:tcPr>
            <w:tcW w:w="2693" w:type="dxa"/>
          </w:tcPr>
          <w:p>
            <w:pPr>
              <w:rPr>
                <w:rFonts w:cs="Times New Roman"/>
              </w:rPr>
            </w:pPr>
            <w:r>
              <w:rPr>
                <w:rFonts w:hint="eastAsia" w:cs="Times New Roman"/>
              </w:rPr>
              <w:t>数据/通讯/应用</w:t>
            </w:r>
          </w:p>
        </w:tc>
        <w:tc>
          <w:tcPr>
            <w:tcW w:w="992" w:type="dxa"/>
          </w:tcPr>
          <w:p>
            <w:pPr>
              <w:rPr>
                <w:rFonts w:cs="Times New Roman"/>
              </w:rPr>
            </w:pPr>
            <w:r>
              <w:rPr>
                <w:rFonts w:hint="eastAsia" w:cs="Times New Roman"/>
              </w:rPr>
              <w:t>3</w:t>
            </w:r>
          </w:p>
        </w:tc>
        <w:tc>
          <w:tcPr>
            <w:tcW w:w="1520" w:type="dxa"/>
            <w:tcBorders>
              <w:right w:val="single" w:color="auto" w:sz="4" w:space="0"/>
            </w:tcBorders>
          </w:tcPr>
          <w:p>
            <w:pPr>
              <w:rPr>
                <w:rFonts w:cs="Times New Roman"/>
              </w:rPr>
            </w:pPr>
          </w:p>
        </w:tc>
        <w:tc>
          <w:tcPr>
            <w:tcW w:w="1705" w:type="dxa"/>
            <w:tcBorders>
              <w:left w:val="single" w:color="auto" w:sz="4" w:space="0"/>
            </w:tcBorders>
          </w:tcPr>
          <w:p>
            <w:pPr>
              <w:rPr>
                <w:rFonts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75" w:type="dxa"/>
          </w:tcPr>
          <w:p>
            <w:pPr>
              <w:rPr>
                <w:rFonts w:cs="Times New Roman"/>
              </w:rPr>
            </w:pPr>
            <w:r>
              <w:rPr>
                <w:rFonts w:hint="eastAsia" w:cs="Times New Roman"/>
              </w:rPr>
              <w:t>3</w:t>
            </w:r>
          </w:p>
        </w:tc>
        <w:tc>
          <w:tcPr>
            <w:tcW w:w="1985" w:type="dxa"/>
          </w:tcPr>
          <w:p>
            <w:pPr>
              <w:rPr>
                <w:rFonts w:cs="Times New Roman"/>
              </w:rPr>
            </w:pPr>
            <w:r>
              <w:rPr>
                <w:rFonts w:hint="eastAsia" w:cs="Times New Roman"/>
              </w:rPr>
              <w:t>采集终端</w:t>
            </w:r>
          </w:p>
        </w:tc>
        <w:tc>
          <w:tcPr>
            <w:tcW w:w="2693" w:type="dxa"/>
          </w:tcPr>
          <w:p>
            <w:pPr>
              <w:rPr>
                <w:rFonts w:cs="Times New Roman"/>
              </w:rPr>
            </w:pPr>
            <w:r>
              <w:rPr>
                <w:rFonts w:hint="eastAsia" w:cs="Times New Roman"/>
              </w:rPr>
              <w:t>含电流/电压互感器</w:t>
            </w:r>
          </w:p>
        </w:tc>
        <w:tc>
          <w:tcPr>
            <w:tcW w:w="992" w:type="dxa"/>
          </w:tcPr>
          <w:p>
            <w:pPr>
              <w:rPr>
                <w:rFonts w:cs="Times New Roman"/>
              </w:rPr>
            </w:pPr>
            <w:r>
              <w:rPr>
                <w:rFonts w:hint="eastAsia" w:cs="Times New Roman"/>
              </w:rPr>
              <w:t>20</w:t>
            </w:r>
          </w:p>
        </w:tc>
        <w:tc>
          <w:tcPr>
            <w:tcW w:w="1520" w:type="dxa"/>
            <w:tcBorders>
              <w:right w:val="single" w:color="auto" w:sz="4" w:space="0"/>
            </w:tcBorders>
          </w:tcPr>
          <w:p>
            <w:pPr>
              <w:rPr>
                <w:rFonts w:cs="Times New Roman"/>
              </w:rPr>
            </w:pPr>
          </w:p>
        </w:tc>
        <w:tc>
          <w:tcPr>
            <w:tcW w:w="1705" w:type="dxa"/>
            <w:tcBorders>
              <w:left w:val="single" w:color="auto" w:sz="4" w:space="0"/>
            </w:tcBorders>
          </w:tcPr>
          <w:p>
            <w:pPr>
              <w:rPr>
                <w:rFonts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75" w:type="dxa"/>
          </w:tcPr>
          <w:p>
            <w:pPr>
              <w:rPr>
                <w:rFonts w:cs="Times New Roman"/>
              </w:rPr>
            </w:pPr>
            <w:r>
              <w:rPr>
                <w:rFonts w:hint="eastAsia" w:cs="Times New Roman"/>
              </w:rPr>
              <w:t>4</w:t>
            </w:r>
          </w:p>
        </w:tc>
        <w:tc>
          <w:tcPr>
            <w:tcW w:w="1985" w:type="dxa"/>
          </w:tcPr>
          <w:p>
            <w:pPr>
              <w:rPr>
                <w:rFonts w:cs="Times New Roman"/>
              </w:rPr>
            </w:pPr>
            <w:r>
              <w:rPr>
                <w:rFonts w:hint="eastAsia" w:cs="Times New Roman"/>
              </w:rPr>
              <w:t>数据传输仪</w:t>
            </w:r>
          </w:p>
        </w:tc>
        <w:tc>
          <w:tcPr>
            <w:tcW w:w="2693" w:type="dxa"/>
          </w:tcPr>
          <w:p>
            <w:pPr>
              <w:rPr>
                <w:rFonts w:cs="Times New Roman"/>
              </w:rPr>
            </w:pPr>
          </w:p>
        </w:tc>
        <w:tc>
          <w:tcPr>
            <w:tcW w:w="992" w:type="dxa"/>
          </w:tcPr>
          <w:p>
            <w:pPr>
              <w:rPr>
                <w:rFonts w:cs="Times New Roman"/>
              </w:rPr>
            </w:pPr>
            <w:r>
              <w:rPr>
                <w:rFonts w:hint="eastAsia" w:cs="Times New Roman"/>
              </w:rPr>
              <w:t>4</w:t>
            </w:r>
          </w:p>
        </w:tc>
        <w:tc>
          <w:tcPr>
            <w:tcW w:w="1520" w:type="dxa"/>
            <w:tcBorders>
              <w:right w:val="single" w:color="auto" w:sz="4" w:space="0"/>
            </w:tcBorders>
          </w:tcPr>
          <w:p>
            <w:pPr>
              <w:rPr>
                <w:rFonts w:cs="Times New Roman"/>
              </w:rPr>
            </w:pPr>
          </w:p>
        </w:tc>
        <w:tc>
          <w:tcPr>
            <w:tcW w:w="1705" w:type="dxa"/>
            <w:tcBorders>
              <w:left w:val="single" w:color="auto" w:sz="4" w:space="0"/>
            </w:tcBorders>
          </w:tcPr>
          <w:p>
            <w:pPr>
              <w:rPr>
                <w:rFonts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75" w:type="dxa"/>
          </w:tcPr>
          <w:p>
            <w:pPr>
              <w:rPr>
                <w:rFonts w:cs="Times New Roman"/>
              </w:rPr>
            </w:pPr>
            <w:r>
              <w:rPr>
                <w:rFonts w:hint="eastAsia" w:cs="Times New Roman"/>
              </w:rPr>
              <w:t>5</w:t>
            </w:r>
          </w:p>
        </w:tc>
        <w:tc>
          <w:tcPr>
            <w:tcW w:w="1985" w:type="dxa"/>
          </w:tcPr>
          <w:p>
            <w:pPr>
              <w:rPr>
                <w:rFonts w:cs="Times New Roman"/>
              </w:rPr>
            </w:pPr>
            <w:r>
              <w:rPr>
                <w:rFonts w:hint="eastAsia" w:cs="Times New Roman"/>
              </w:rPr>
              <w:t>污水排口控制柜</w:t>
            </w:r>
          </w:p>
        </w:tc>
        <w:tc>
          <w:tcPr>
            <w:tcW w:w="2693" w:type="dxa"/>
          </w:tcPr>
          <w:p>
            <w:pPr>
              <w:rPr>
                <w:rFonts w:cs="Times New Roman"/>
              </w:rPr>
            </w:pPr>
          </w:p>
        </w:tc>
        <w:tc>
          <w:tcPr>
            <w:tcW w:w="992" w:type="dxa"/>
          </w:tcPr>
          <w:p>
            <w:pPr>
              <w:rPr>
                <w:rFonts w:cs="Times New Roman"/>
              </w:rPr>
            </w:pPr>
            <w:r>
              <w:rPr>
                <w:rFonts w:hint="eastAsia" w:cs="Times New Roman"/>
              </w:rPr>
              <w:t>1</w:t>
            </w:r>
          </w:p>
        </w:tc>
        <w:tc>
          <w:tcPr>
            <w:tcW w:w="1520" w:type="dxa"/>
            <w:tcBorders>
              <w:right w:val="single" w:color="auto" w:sz="4" w:space="0"/>
            </w:tcBorders>
          </w:tcPr>
          <w:p>
            <w:pPr>
              <w:rPr>
                <w:rFonts w:cs="Times New Roman"/>
              </w:rPr>
            </w:pPr>
          </w:p>
        </w:tc>
        <w:tc>
          <w:tcPr>
            <w:tcW w:w="1705" w:type="dxa"/>
            <w:tcBorders>
              <w:left w:val="single" w:color="auto" w:sz="4" w:space="0"/>
            </w:tcBorders>
          </w:tcPr>
          <w:p>
            <w:pPr>
              <w:rPr>
                <w:rFonts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660" w:type="dxa"/>
            <w:gridSpan w:val="2"/>
          </w:tcPr>
          <w:p>
            <w:pPr>
              <w:rPr>
                <w:rFonts w:cs="Times New Roman"/>
                <w:b/>
              </w:rPr>
            </w:pPr>
            <w:r>
              <w:rPr>
                <w:rFonts w:hint="eastAsia" w:cs="Times New Roman"/>
                <w:b/>
              </w:rPr>
              <w:t>小计</w:t>
            </w:r>
          </w:p>
        </w:tc>
        <w:tc>
          <w:tcPr>
            <w:tcW w:w="2693" w:type="dxa"/>
          </w:tcPr>
          <w:p>
            <w:pPr>
              <w:rPr>
                <w:rFonts w:cs="Times New Roman"/>
                <w:b/>
              </w:rPr>
            </w:pPr>
          </w:p>
        </w:tc>
        <w:tc>
          <w:tcPr>
            <w:tcW w:w="992" w:type="dxa"/>
          </w:tcPr>
          <w:p>
            <w:pPr>
              <w:rPr>
                <w:rFonts w:cs="Times New Roman"/>
                <w:b/>
              </w:rPr>
            </w:pPr>
          </w:p>
        </w:tc>
        <w:tc>
          <w:tcPr>
            <w:tcW w:w="1520" w:type="dxa"/>
            <w:tcBorders>
              <w:right w:val="single" w:color="auto" w:sz="4" w:space="0"/>
            </w:tcBorders>
          </w:tcPr>
          <w:p>
            <w:pPr>
              <w:rPr>
                <w:rFonts w:cs="Times New Roman"/>
                <w:b/>
              </w:rPr>
            </w:pPr>
          </w:p>
        </w:tc>
        <w:tc>
          <w:tcPr>
            <w:tcW w:w="1705" w:type="dxa"/>
            <w:tcBorders>
              <w:left w:val="single" w:color="auto" w:sz="4" w:space="0"/>
            </w:tcBorders>
          </w:tcPr>
          <w:p>
            <w:pPr>
              <w:rPr>
                <w:rFonts w:cs="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75" w:type="dxa"/>
          </w:tcPr>
          <w:p>
            <w:pPr>
              <w:rPr>
                <w:rFonts w:cs="Times New Roman"/>
                <w:b/>
              </w:rPr>
            </w:pPr>
            <w:r>
              <w:rPr>
                <w:rFonts w:hint="eastAsia" w:cs="Times New Roman"/>
                <w:b/>
              </w:rPr>
              <w:t>二</w:t>
            </w:r>
          </w:p>
        </w:tc>
        <w:tc>
          <w:tcPr>
            <w:tcW w:w="1985" w:type="dxa"/>
          </w:tcPr>
          <w:p>
            <w:pPr>
              <w:rPr>
                <w:rFonts w:cs="Times New Roman"/>
                <w:b/>
              </w:rPr>
            </w:pPr>
            <w:r>
              <w:rPr>
                <w:rFonts w:hint="eastAsia" w:cs="Times New Roman"/>
                <w:b/>
              </w:rPr>
              <w:t>安装费用</w:t>
            </w:r>
          </w:p>
        </w:tc>
        <w:tc>
          <w:tcPr>
            <w:tcW w:w="2693" w:type="dxa"/>
          </w:tcPr>
          <w:p>
            <w:pPr>
              <w:rPr>
                <w:rFonts w:cs="Times New Roman"/>
                <w:b/>
              </w:rPr>
            </w:pPr>
          </w:p>
        </w:tc>
        <w:tc>
          <w:tcPr>
            <w:tcW w:w="992" w:type="dxa"/>
          </w:tcPr>
          <w:p>
            <w:pPr>
              <w:rPr>
                <w:rFonts w:cs="Times New Roman"/>
                <w:b/>
              </w:rPr>
            </w:pPr>
          </w:p>
        </w:tc>
        <w:tc>
          <w:tcPr>
            <w:tcW w:w="1520" w:type="dxa"/>
            <w:tcBorders>
              <w:right w:val="single" w:color="auto" w:sz="4" w:space="0"/>
            </w:tcBorders>
          </w:tcPr>
          <w:p>
            <w:pPr>
              <w:rPr>
                <w:rFonts w:cs="Times New Roman"/>
                <w:b/>
              </w:rPr>
            </w:pPr>
          </w:p>
        </w:tc>
        <w:tc>
          <w:tcPr>
            <w:tcW w:w="1705" w:type="dxa"/>
            <w:tcBorders>
              <w:left w:val="single" w:color="auto" w:sz="4" w:space="0"/>
            </w:tcBorders>
          </w:tcPr>
          <w:p>
            <w:pPr>
              <w:rPr>
                <w:rFonts w:cs="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660" w:type="dxa"/>
            <w:gridSpan w:val="2"/>
          </w:tcPr>
          <w:p>
            <w:pPr>
              <w:rPr>
                <w:rFonts w:cs="Times New Roman"/>
                <w:b/>
              </w:rPr>
            </w:pPr>
            <w:r>
              <w:rPr>
                <w:rFonts w:hint="eastAsia" w:cs="Times New Roman"/>
                <w:b/>
              </w:rPr>
              <w:t>合计</w:t>
            </w:r>
          </w:p>
        </w:tc>
        <w:tc>
          <w:tcPr>
            <w:tcW w:w="2693" w:type="dxa"/>
          </w:tcPr>
          <w:p>
            <w:pPr>
              <w:rPr>
                <w:rFonts w:cs="Times New Roman"/>
                <w:b/>
              </w:rPr>
            </w:pPr>
          </w:p>
        </w:tc>
        <w:tc>
          <w:tcPr>
            <w:tcW w:w="992" w:type="dxa"/>
          </w:tcPr>
          <w:p>
            <w:pPr>
              <w:rPr>
                <w:rFonts w:cs="Times New Roman"/>
                <w:b/>
              </w:rPr>
            </w:pPr>
          </w:p>
        </w:tc>
        <w:tc>
          <w:tcPr>
            <w:tcW w:w="1520" w:type="dxa"/>
            <w:tcBorders>
              <w:right w:val="single" w:color="auto" w:sz="4" w:space="0"/>
            </w:tcBorders>
          </w:tcPr>
          <w:p>
            <w:pPr>
              <w:rPr>
                <w:rFonts w:cs="Times New Roman"/>
                <w:b/>
              </w:rPr>
            </w:pPr>
          </w:p>
        </w:tc>
        <w:tc>
          <w:tcPr>
            <w:tcW w:w="1705" w:type="dxa"/>
            <w:tcBorders>
              <w:left w:val="single" w:color="auto" w:sz="4" w:space="0"/>
            </w:tcBorders>
          </w:tcPr>
          <w:p>
            <w:pPr>
              <w:rPr>
                <w:rFonts w:cs="Times New Roman"/>
                <w:b/>
              </w:rPr>
            </w:pPr>
          </w:p>
        </w:tc>
      </w:tr>
    </w:tbl>
    <w:p>
      <w:pPr>
        <w:pStyle w:val="33"/>
        <w:numPr>
          <w:ilvl w:val="0"/>
          <w:numId w:val="9"/>
        </w:numPr>
        <w:ind w:firstLineChars="0"/>
      </w:pPr>
      <w:r>
        <w:rPr>
          <w:rFonts w:hint="eastAsia"/>
        </w:rPr>
        <w:t>以上含16%增值税</w:t>
      </w:r>
    </w:p>
    <w:p>
      <w:pPr>
        <w:pStyle w:val="33"/>
        <w:numPr>
          <w:ilvl w:val="0"/>
          <w:numId w:val="9"/>
        </w:numPr>
        <w:ind w:firstLineChars="0"/>
      </w:pPr>
      <w:r>
        <w:rPr>
          <w:rFonts w:hint="eastAsia"/>
        </w:rPr>
        <w:t>安装时需要厂家提供协助</w:t>
      </w:r>
    </w:p>
    <w:p>
      <w:pPr>
        <w:pStyle w:val="33"/>
        <w:spacing w:line="300" w:lineRule="auto"/>
        <w:ind w:left="360" w:firstLine="0" w:firstLineChars="0"/>
        <w:jc w:val="center"/>
        <w:rPr>
          <w:rFonts w:ascii="Times New Roman" w:hAnsi="Times New Roman" w:cs="Times New Roman"/>
          <w:b/>
          <w:szCs w:val="21"/>
        </w:rPr>
      </w:pPr>
      <w:r>
        <w:rPr>
          <w:rFonts w:ascii="Times New Roman" w:hAnsi="Times New Roman" w:cs="Times New Roman"/>
          <w:b/>
          <w:szCs w:val="21"/>
        </w:rPr>
        <w:br w:type="page"/>
      </w:r>
    </w:p>
    <w:p>
      <w:pPr>
        <w:spacing w:line="300" w:lineRule="auto"/>
        <w:rPr>
          <w:rFonts w:ascii="Times New Roman" w:hAnsi="Times New Roman" w:cs="Times New Roman"/>
          <w:szCs w:val="21"/>
        </w:rPr>
      </w:pPr>
    </w:p>
    <w:p>
      <w:pPr>
        <w:pStyle w:val="52"/>
        <w:spacing w:line="300" w:lineRule="auto"/>
        <w:ind w:firstLine="0" w:firstLineChars="0"/>
        <w:jc w:val="center"/>
        <w:rPr>
          <w:b/>
          <w:sz w:val="24"/>
        </w:rPr>
      </w:pPr>
      <w:r>
        <w:rPr>
          <w:b/>
          <w:sz w:val="24"/>
        </w:rPr>
        <w:t>附I  大气污染工况用电监控系统现场勘察表</w:t>
      </w:r>
    </w:p>
    <w:p>
      <w:pPr>
        <w:spacing w:line="300" w:lineRule="auto"/>
        <w:rPr>
          <w:rFonts w:ascii="Times New Roman" w:hAnsi="Times New Roman" w:cs="Times New Roman"/>
          <w:szCs w:val="21"/>
          <w:lang w:val="ru-RU"/>
        </w:rPr>
      </w:pPr>
      <w:r>
        <w:rPr>
          <w:rFonts w:ascii="Times New Roman" w:hAnsi="Times New Roman" w:cs="Times New Roman"/>
          <w:szCs w:val="21"/>
        </w:rPr>
        <w:drawing>
          <wp:inline distT="0" distB="0" distL="0" distR="0">
            <wp:extent cx="5939790" cy="3402965"/>
            <wp:effectExtent l="0" t="0" r="3810" b="6985"/>
            <wp:docPr id="1051" name="图片 1"/>
            <wp:cNvGraphicFramePr/>
            <a:graphic xmlns:a="http://schemas.openxmlformats.org/drawingml/2006/main">
              <a:graphicData uri="http://schemas.openxmlformats.org/drawingml/2006/picture">
                <pic:pic xmlns:pic="http://schemas.openxmlformats.org/drawingml/2006/picture">
                  <pic:nvPicPr>
                    <pic:cNvPr id="1051" name="图片 1"/>
                    <pic:cNvPicPr/>
                  </pic:nvPicPr>
                  <pic:blipFill>
                    <a:blip r:embed="rId6" cstate="print"/>
                    <a:srcRect t="6131"/>
                    <a:stretch>
                      <a:fillRect/>
                    </a:stretch>
                  </pic:blipFill>
                  <pic:spPr>
                    <a:xfrm>
                      <a:off x="0" y="0"/>
                      <a:ext cx="5939790" cy="3402965"/>
                    </a:xfrm>
                    <a:prstGeom prst="rect">
                      <a:avLst/>
                    </a:prstGeom>
                    <a:ln>
                      <a:noFill/>
                    </a:ln>
                  </pic:spPr>
                </pic:pic>
              </a:graphicData>
            </a:graphic>
          </wp:inline>
        </w:drawing>
      </w:r>
    </w:p>
    <w:sectPr>
      <w:footerReference r:id="rId3" w:type="default"/>
      <w:pgSz w:w="11906" w:h="16838"/>
      <w:pgMar w:top="1418" w:right="1134" w:bottom="1134" w:left="1418" w:header="851" w:footer="567"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宋体"/>
    <w:panose1 w:val="02010600030101010101"/>
    <w:charset w:val="86"/>
    <w:family w:val="auto"/>
    <w:pitch w:val="default"/>
    <w:sig w:usb0="00000000" w:usb1="00000000" w:usb2="00000016" w:usb3="00000000" w:csb0="0004000F" w:csb1="00000000"/>
  </w:font>
  <w:font w:name="MGPPD L+ Melior">
    <w:altName w:val="宋体"/>
    <w:panose1 w:val="00000000000000000000"/>
    <w:charset w:val="86"/>
    <w:family w:val="roman"/>
    <w:pitch w:val="default"/>
    <w:sig w:usb0="00000000" w:usb1="00000000" w:usb2="00000010" w:usb3="00000000" w:csb0="00040000" w:csb1="00000000"/>
  </w:font>
  <w:font w:name="Book Antiqua">
    <w:altName w:val="Segoe Print"/>
    <w:panose1 w:val="02040602050305030304"/>
    <w:charset w:val="00"/>
    <w:family w:val="roman"/>
    <w:pitch w:val="default"/>
    <w:sig w:usb0="00000000" w:usb1="00000000" w:usb2="00000000" w:usb3="00000000" w:csb0="0000009F" w:csb1="00000000"/>
  </w:font>
  <w:font w:name="Cambria">
    <w:panose1 w:val="02040503050406030204"/>
    <w:charset w:val="00"/>
    <w:family w:val="roman"/>
    <w:pitch w:val="default"/>
    <w:sig w:usb0="E00002FF" w:usb1="400004FF" w:usb2="00000000" w:usb3="00000000" w:csb0="2000019F"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tabs>
        <w:tab w:val="center" w:pos="4677"/>
        <w:tab w:val="left" w:pos="6617"/>
      </w:tabs>
      <w:jc w:val="center"/>
      <w:rPr>
        <w:rFonts w:ascii="Times New Roman" w:hAnsi="Times New Roman" w:cs="Times New Roman"/>
      </w:rPr>
    </w:pPr>
    <w:r>
      <w:rPr>
        <w:rFonts w:ascii="Times New Roman" w:hAnsi="Times New Roman" w:cs="Times New Roman"/>
      </w:rPr>
      <w:t>-</w:t>
    </w: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lang w:val="zh-CN"/>
      </w:rPr>
      <w:t>1</w:t>
    </w:r>
    <w:r>
      <w:rPr>
        <w:rFonts w:ascii="Times New Roman" w:hAnsi="Times New Roman" w:cs="Times New Roman"/>
      </w:rPr>
      <w:fldChar w:fldCharType="end"/>
    </w:r>
    <w:r>
      <w:rPr>
        <w:rFonts w:ascii="Times New Roman" w:hAnsi="Times New Roman" w:cs="Times New Roman"/>
      </w:rPr>
      <w:t>-</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tentative="0">
      <w:start w:val="1"/>
      <w:numFmt w:val="decimal"/>
      <w:pStyle w:val="3"/>
      <w:lvlText w:val="%1."/>
      <w:lvlJc w:val="left"/>
      <w:pPr>
        <w:tabs>
          <w:tab w:val="left" w:pos="644"/>
        </w:tabs>
        <w:ind w:left="644" w:hanging="360"/>
      </w:pPr>
    </w:lvl>
    <w:lvl w:ilvl="1" w:tentative="0">
      <w:start w:val="4"/>
      <w:numFmt w:val="decimal"/>
      <w:isLgl/>
      <w:lvlText w:val="%1.%2"/>
      <w:lvlJc w:val="left"/>
      <w:pPr>
        <w:tabs>
          <w:tab w:val="left" w:pos="779"/>
        </w:tabs>
        <w:ind w:left="779" w:hanging="375"/>
      </w:pPr>
    </w:lvl>
    <w:lvl w:ilvl="2" w:tentative="0">
      <w:start w:val="1"/>
      <w:numFmt w:val="decimal"/>
      <w:isLgl/>
      <w:lvlText w:val="%1.%2.%3"/>
      <w:lvlJc w:val="left"/>
      <w:pPr>
        <w:tabs>
          <w:tab w:val="left" w:pos="1244"/>
        </w:tabs>
        <w:ind w:left="1244" w:hanging="720"/>
      </w:pPr>
    </w:lvl>
    <w:lvl w:ilvl="3" w:tentative="0">
      <w:start w:val="1"/>
      <w:numFmt w:val="decimal"/>
      <w:isLgl/>
      <w:lvlText w:val="%1.%2.%3.%4"/>
      <w:lvlJc w:val="left"/>
      <w:pPr>
        <w:tabs>
          <w:tab w:val="left" w:pos="1364"/>
        </w:tabs>
        <w:ind w:left="1364" w:hanging="720"/>
      </w:pPr>
    </w:lvl>
    <w:lvl w:ilvl="4" w:tentative="0">
      <w:start w:val="1"/>
      <w:numFmt w:val="decimal"/>
      <w:isLgl/>
      <w:lvlText w:val="%1.%2.%3.%4.%5"/>
      <w:lvlJc w:val="left"/>
      <w:pPr>
        <w:tabs>
          <w:tab w:val="left" w:pos="1844"/>
        </w:tabs>
        <w:ind w:left="1844" w:hanging="1080"/>
      </w:pPr>
    </w:lvl>
    <w:lvl w:ilvl="5" w:tentative="0">
      <w:start w:val="1"/>
      <w:numFmt w:val="decimal"/>
      <w:isLgl/>
      <w:lvlText w:val="%1.%2.%3.%4.%5.%6"/>
      <w:lvlJc w:val="left"/>
      <w:pPr>
        <w:tabs>
          <w:tab w:val="left" w:pos="1964"/>
        </w:tabs>
        <w:ind w:left="1964" w:hanging="1080"/>
      </w:pPr>
    </w:lvl>
    <w:lvl w:ilvl="6" w:tentative="0">
      <w:start w:val="1"/>
      <w:numFmt w:val="decimal"/>
      <w:isLgl/>
      <w:lvlText w:val="%1.%2.%3.%4.%5.%6.%7"/>
      <w:lvlJc w:val="left"/>
      <w:pPr>
        <w:tabs>
          <w:tab w:val="left" w:pos="2084"/>
        </w:tabs>
        <w:ind w:left="2084" w:hanging="1080"/>
      </w:pPr>
    </w:lvl>
    <w:lvl w:ilvl="7" w:tentative="0">
      <w:start w:val="1"/>
      <w:numFmt w:val="decimal"/>
      <w:isLgl/>
      <w:lvlText w:val="%1.%2.%3.%4.%5.%6.%7.%8"/>
      <w:lvlJc w:val="left"/>
      <w:pPr>
        <w:tabs>
          <w:tab w:val="left" w:pos="2564"/>
        </w:tabs>
        <w:ind w:left="2564" w:hanging="1440"/>
      </w:pPr>
    </w:lvl>
    <w:lvl w:ilvl="8" w:tentative="0">
      <w:start w:val="1"/>
      <w:numFmt w:val="decimal"/>
      <w:isLgl/>
      <w:lvlText w:val="%1.%2.%3.%4.%5.%6.%7.%8.%9"/>
      <w:lvlJc w:val="left"/>
      <w:pPr>
        <w:tabs>
          <w:tab w:val="left" w:pos="2684"/>
        </w:tabs>
        <w:ind w:left="2684" w:hanging="1440"/>
      </w:pPr>
    </w:lvl>
  </w:abstractNum>
  <w:abstractNum w:abstractNumId="1">
    <w:nsid w:val="00000002"/>
    <w:multiLevelType w:val="multilevel"/>
    <w:tmpl w:val="00000002"/>
    <w:lvl w:ilvl="0" w:tentative="0">
      <w:start w:val="1"/>
      <w:numFmt w:val="lowerLetter"/>
      <w:lvlText w:val="%1)"/>
      <w:lvlJc w:val="left"/>
      <w:pPr>
        <w:tabs>
          <w:tab w:val="left" w:pos="840"/>
        </w:tabs>
        <w:ind w:left="839" w:hanging="419"/>
      </w:pPr>
      <w:rPr>
        <w:rFonts w:hint="eastAsia" w:ascii="宋体" w:eastAsia="宋体"/>
        <w:b w:val="0"/>
        <w:i w:val="0"/>
        <w:sz w:val="21"/>
        <w:szCs w:val="21"/>
      </w:rPr>
    </w:lvl>
    <w:lvl w:ilvl="1" w:tentative="0">
      <w:start w:val="1"/>
      <w:numFmt w:val="decimal"/>
      <w:lvlText w:val="%2)"/>
      <w:lvlJc w:val="left"/>
      <w:pPr>
        <w:tabs>
          <w:tab w:val="left" w:pos="1260"/>
        </w:tabs>
        <w:ind w:left="1259" w:hanging="419"/>
      </w:pPr>
      <w:rPr>
        <w:rFonts w:hint="eastAsia"/>
      </w:rPr>
    </w:lvl>
    <w:lvl w:ilvl="2" w:tentative="0">
      <w:start w:val="1"/>
      <w:numFmt w:val="decimal"/>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2">
    <w:nsid w:val="00000003"/>
    <w:multiLevelType w:val="multilevel"/>
    <w:tmpl w:val="00000003"/>
    <w:lvl w:ilvl="0" w:tentative="0">
      <w:start w:val="1"/>
      <w:numFmt w:val="lowerLetter"/>
      <w:pStyle w:val="60"/>
      <w:suff w:val="nothing"/>
      <w:lvlText w:val="%1   "/>
      <w:lvlJc w:val="left"/>
      <w:pPr>
        <w:ind w:left="544" w:hanging="181"/>
      </w:pPr>
      <w:rPr>
        <w:rFonts w:hint="eastAsia" w:ascii="宋体" w:hAnsi="宋体" w:eastAsia="宋体"/>
        <w:b w:val="0"/>
        <w:i w:val="0"/>
        <w:sz w:val="18"/>
        <w:vertAlign w:val="superscript"/>
      </w:rPr>
    </w:lvl>
    <w:lvl w:ilvl="1" w:tentative="0">
      <w:start w:val="1"/>
      <w:numFmt w:val="lowerLetter"/>
      <w:lvlText w:val="%2"/>
      <w:lvlJc w:val="left"/>
      <w:pPr>
        <w:tabs>
          <w:tab w:val="left" w:pos="57"/>
        </w:tabs>
        <w:ind w:left="363" w:hanging="363"/>
      </w:pPr>
      <w:rPr>
        <w:rFonts w:hint="eastAsia"/>
      </w:rPr>
    </w:lvl>
    <w:lvl w:ilvl="2" w:tentative="0">
      <w:start w:val="1"/>
      <w:numFmt w:val="lowerRoman"/>
      <w:lvlText w:val="%3."/>
      <w:lvlJc w:val="right"/>
      <w:pPr>
        <w:tabs>
          <w:tab w:val="left" w:pos="57"/>
        </w:tabs>
        <w:ind w:left="363" w:hanging="363"/>
      </w:pPr>
      <w:rPr>
        <w:rFonts w:hint="eastAsia"/>
      </w:rPr>
    </w:lvl>
    <w:lvl w:ilvl="3" w:tentative="0">
      <w:start w:val="1"/>
      <w:numFmt w:val="decimal"/>
      <w:lvlText w:val="%4."/>
      <w:lvlJc w:val="left"/>
      <w:pPr>
        <w:tabs>
          <w:tab w:val="left" w:pos="57"/>
        </w:tabs>
        <w:ind w:left="363" w:hanging="363"/>
      </w:pPr>
      <w:rPr>
        <w:rFonts w:hint="eastAsia"/>
      </w:rPr>
    </w:lvl>
    <w:lvl w:ilvl="4" w:tentative="0">
      <w:start w:val="1"/>
      <w:numFmt w:val="lowerLetter"/>
      <w:lvlText w:val="%5)"/>
      <w:lvlJc w:val="left"/>
      <w:pPr>
        <w:tabs>
          <w:tab w:val="left" w:pos="57"/>
        </w:tabs>
        <w:ind w:left="363" w:hanging="363"/>
      </w:pPr>
      <w:rPr>
        <w:rFonts w:hint="eastAsia"/>
      </w:rPr>
    </w:lvl>
    <w:lvl w:ilvl="5" w:tentative="0">
      <w:start w:val="1"/>
      <w:numFmt w:val="lowerRoman"/>
      <w:lvlText w:val="%6."/>
      <w:lvlJc w:val="right"/>
      <w:pPr>
        <w:tabs>
          <w:tab w:val="left" w:pos="57"/>
        </w:tabs>
        <w:ind w:left="363" w:hanging="363"/>
      </w:pPr>
      <w:rPr>
        <w:rFonts w:hint="eastAsia"/>
      </w:rPr>
    </w:lvl>
    <w:lvl w:ilvl="6" w:tentative="0">
      <w:start w:val="1"/>
      <w:numFmt w:val="decimal"/>
      <w:lvlText w:val="%7."/>
      <w:lvlJc w:val="left"/>
      <w:pPr>
        <w:tabs>
          <w:tab w:val="left" w:pos="57"/>
        </w:tabs>
        <w:ind w:left="363" w:hanging="363"/>
      </w:pPr>
      <w:rPr>
        <w:rFonts w:hint="eastAsia"/>
      </w:rPr>
    </w:lvl>
    <w:lvl w:ilvl="7" w:tentative="0">
      <w:start w:val="1"/>
      <w:numFmt w:val="lowerLetter"/>
      <w:lvlText w:val="%8)"/>
      <w:lvlJc w:val="left"/>
      <w:pPr>
        <w:tabs>
          <w:tab w:val="left" w:pos="57"/>
        </w:tabs>
        <w:ind w:left="363" w:hanging="363"/>
      </w:pPr>
      <w:rPr>
        <w:rFonts w:hint="eastAsia"/>
      </w:rPr>
    </w:lvl>
    <w:lvl w:ilvl="8" w:tentative="0">
      <w:start w:val="1"/>
      <w:numFmt w:val="lowerRoman"/>
      <w:lvlText w:val="%9."/>
      <w:lvlJc w:val="right"/>
      <w:pPr>
        <w:tabs>
          <w:tab w:val="left" w:pos="57"/>
        </w:tabs>
        <w:ind w:left="363" w:hanging="363"/>
      </w:pPr>
      <w:rPr>
        <w:rFonts w:hint="eastAsia"/>
      </w:rPr>
    </w:lvl>
  </w:abstractNum>
  <w:abstractNum w:abstractNumId="3">
    <w:nsid w:val="00000004"/>
    <w:multiLevelType w:val="multilevel"/>
    <w:tmpl w:val="00000004"/>
    <w:lvl w:ilvl="0" w:tentative="0">
      <w:start w:val="1"/>
      <w:numFmt w:val="decimal"/>
      <w:pStyle w:val="43"/>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42"/>
      <w:suff w:val="nothing"/>
      <w:lvlText w:val="%1.%2　"/>
      <w:lvlJc w:val="left"/>
      <w:pPr>
        <w:ind w:left="426" w:firstLine="0"/>
      </w:pPr>
      <w:rPr>
        <w:rFonts w:hint="eastAsia" w:ascii="黑体" w:hAnsi="Times New Roman" w:eastAsia="黑体" w:cs="Times New Roman"/>
        <w:b w:val="0"/>
        <w:bCs w:val="0"/>
        <w:i w:val="0"/>
        <w:iCs w:val="0"/>
        <w:caps w:val="0"/>
        <w:vanish w:val="0"/>
        <w:spacing w:val="0"/>
        <w:kern w:val="0"/>
        <w:position w:val="0"/>
        <w:sz w:val="21"/>
        <w:szCs w:val="21"/>
        <w:u w:val="none"/>
        <w:vertAlign w:val="baseline"/>
      </w:rPr>
    </w:lvl>
    <w:lvl w:ilvl="2" w:tentative="0">
      <w:start w:val="1"/>
      <w:numFmt w:val="decimal"/>
      <w:suff w:val="nothing"/>
      <w:lvlText w:val="%1.%2.%3　"/>
      <w:lvlJc w:val="left"/>
      <w:pPr>
        <w:ind w:left="945"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4">
    <w:nsid w:val="00000006"/>
    <w:multiLevelType w:val="multilevel"/>
    <w:tmpl w:val="00000006"/>
    <w:lvl w:ilvl="0" w:tentative="0">
      <w:start w:val="1"/>
      <w:numFmt w:val="decimal"/>
      <w:pStyle w:val="61"/>
      <w:suff w:val="nothing"/>
      <w:lvlText w:val="表%1　"/>
      <w:lvlJc w:val="left"/>
      <w:pPr>
        <w:ind w:left="3828" w:firstLine="0"/>
      </w:pPr>
      <w:rPr>
        <w:rFonts w:hint="eastAsia" w:ascii="黑体" w:hAnsi="Times New Roman" w:eastAsia="黑体"/>
        <w:b w:val="0"/>
        <w:i w:val="0"/>
        <w:sz w:val="21"/>
      </w:rPr>
    </w:lvl>
    <w:lvl w:ilvl="1" w:tentative="0">
      <w:start w:val="1"/>
      <w:numFmt w:val="decimal"/>
      <w:lvlText w:val="%1.%2"/>
      <w:lvlJc w:val="left"/>
      <w:pPr>
        <w:tabs>
          <w:tab w:val="left" w:pos="2551"/>
        </w:tabs>
        <w:ind w:left="2551" w:hanging="567"/>
      </w:pPr>
      <w:rPr>
        <w:rFonts w:hint="eastAsia"/>
      </w:rPr>
    </w:lvl>
    <w:lvl w:ilvl="2" w:tentative="0">
      <w:start w:val="1"/>
      <w:numFmt w:val="decimal"/>
      <w:lvlText w:val="%1.%2.%3"/>
      <w:lvlJc w:val="left"/>
      <w:pPr>
        <w:tabs>
          <w:tab w:val="left" w:pos="2977"/>
        </w:tabs>
        <w:ind w:left="2977" w:hanging="567"/>
      </w:pPr>
      <w:rPr>
        <w:rFonts w:hint="eastAsia"/>
      </w:rPr>
    </w:lvl>
    <w:lvl w:ilvl="3" w:tentative="0">
      <w:start w:val="1"/>
      <w:numFmt w:val="decimal"/>
      <w:lvlText w:val="%1.%2.%3.%4"/>
      <w:lvlJc w:val="left"/>
      <w:pPr>
        <w:tabs>
          <w:tab w:val="left" w:pos="3543"/>
        </w:tabs>
        <w:ind w:left="3543" w:hanging="708"/>
      </w:pPr>
      <w:rPr>
        <w:rFonts w:hint="eastAsia"/>
      </w:rPr>
    </w:lvl>
    <w:lvl w:ilvl="4" w:tentative="0">
      <w:start w:val="1"/>
      <w:numFmt w:val="decimal"/>
      <w:lvlText w:val="%1.%2.%3.%4.%5"/>
      <w:lvlJc w:val="left"/>
      <w:pPr>
        <w:tabs>
          <w:tab w:val="left" w:pos="4110"/>
        </w:tabs>
        <w:ind w:left="4110" w:hanging="850"/>
      </w:pPr>
      <w:rPr>
        <w:rFonts w:hint="eastAsia"/>
      </w:rPr>
    </w:lvl>
    <w:lvl w:ilvl="5" w:tentative="0">
      <w:start w:val="1"/>
      <w:numFmt w:val="decimal"/>
      <w:lvlText w:val="%1.%2.%3.%4.%5.%6"/>
      <w:lvlJc w:val="left"/>
      <w:pPr>
        <w:tabs>
          <w:tab w:val="left" w:pos="4819"/>
        </w:tabs>
        <w:ind w:left="4819" w:hanging="1134"/>
      </w:pPr>
      <w:rPr>
        <w:rFonts w:hint="eastAsia"/>
      </w:rPr>
    </w:lvl>
    <w:lvl w:ilvl="6" w:tentative="0">
      <w:start w:val="1"/>
      <w:numFmt w:val="decimal"/>
      <w:lvlText w:val="%1.%2.%3.%4.%5.%6.%7"/>
      <w:lvlJc w:val="left"/>
      <w:pPr>
        <w:tabs>
          <w:tab w:val="left" w:pos="5386"/>
        </w:tabs>
        <w:ind w:left="5386" w:hanging="1276"/>
      </w:pPr>
      <w:rPr>
        <w:rFonts w:hint="eastAsia"/>
      </w:rPr>
    </w:lvl>
    <w:lvl w:ilvl="7" w:tentative="0">
      <w:start w:val="1"/>
      <w:numFmt w:val="decimal"/>
      <w:lvlText w:val="%1.%2.%3.%4.%5.%6.%7.%8"/>
      <w:lvlJc w:val="left"/>
      <w:pPr>
        <w:tabs>
          <w:tab w:val="left" w:pos="5953"/>
        </w:tabs>
        <w:ind w:left="5953" w:hanging="1418"/>
      </w:pPr>
      <w:rPr>
        <w:rFonts w:hint="eastAsia"/>
      </w:rPr>
    </w:lvl>
    <w:lvl w:ilvl="8" w:tentative="0">
      <w:start w:val="1"/>
      <w:numFmt w:val="decimal"/>
      <w:lvlText w:val="%1.%2.%3.%4.%5.%6.%7.%8.%9"/>
      <w:lvlJc w:val="left"/>
      <w:pPr>
        <w:tabs>
          <w:tab w:val="left" w:pos="6661"/>
        </w:tabs>
        <w:ind w:left="6661" w:hanging="1700"/>
      </w:pPr>
      <w:rPr>
        <w:rFonts w:hint="eastAsia"/>
      </w:rPr>
    </w:lvl>
  </w:abstractNum>
  <w:abstractNum w:abstractNumId="5">
    <w:nsid w:val="00000007"/>
    <w:multiLevelType w:val="singleLevel"/>
    <w:tmpl w:val="00000007"/>
    <w:lvl w:ilvl="0" w:tentative="0">
      <w:start w:val="1"/>
      <w:numFmt w:val="decimal"/>
      <w:suff w:val="nothing"/>
      <w:lvlText w:val="（%1）"/>
      <w:lvlJc w:val="left"/>
    </w:lvl>
  </w:abstractNum>
  <w:abstractNum w:abstractNumId="6">
    <w:nsid w:val="00000008"/>
    <w:multiLevelType w:val="singleLevel"/>
    <w:tmpl w:val="00000008"/>
    <w:lvl w:ilvl="0" w:tentative="0">
      <w:start w:val="1"/>
      <w:numFmt w:val="lowerLetter"/>
      <w:suff w:val="space"/>
      <w:lvlText w:val="%1)"/>
      <w:lvlJc w:val="left"/>
    </w:lvl>
  </w:abstractNum>
  <w:abstractNum w:abstractNumId="7">
    <w:nsid w:val="0AB91881"/>
    <w:multiLevelType w:val="multilevel"/>
    <w:tmpl w:val="0AB91881"/>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4E205891"/>
    <w:multiLevelType w:val="singleLevel"/>
    <w:tmpl w:val="4E205891"/>
    <w:lvl w:ilvl="0" w:tentative="0">
      <w:start w:val="1"/>
      <w:numFmt w:val="lowerLetter"/>
      <w:suff w:val="space"/>
      <w:lvlText w:val="%1)"/>
      <w:lvlJc w:val="left"/>
    </w:lvl>
  </w:abstractNum>
  <w:num w:numId="1">
    <w:abstractNumId w:val="0"/>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4"/>
  </w:num>
  <w:num w:numId="5">
    <w:abstractNumId w:val="5"/>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A60E1"/>
    <w:rsid w:val="00002A6A"/>
    <w:rsid w:val="00023BED"/>
    <w:rsid w:val="00032611"/>
    <w:rsid w:val="00177901"/>
    <w:rsid w:val="001C3FE6"/>
    <w:rsid w:val="002325F3"/>
    <w:rsid w:val="002672D3"/>
    <w:rsid w:val="002A632D"/>
    <w:rsid w:val="002D6174"/>
    <w:rsid w:val="00337DF5"/>
    <w:rsid w:val="003D1325"/>
    <w:rsid w:val="004766C8"/>
    <w:rsid w:val="00495AD3"/>
    <w:rsid w:val="004B78F0"/>
    <w:rsid w:val="004E4E4D"/>
    <w:rsid w:val="00501457"/>
    <w:rsid w:val="00555B0A"/>
    <w:rsid w:val="005C563F"/>
    <w:rsid w:val="005F131C"/>
    <w:rsid w:val="006027B0"/>
    <w:rsid w:val="00604D83"/>
    <w:rsid w:val="0060539F"/>
    <w:rsid w:val="00612008"/>
    <w:rsid w:val="00621822"/>
    <w:rsid w:val="007044C1"/>
    <w:rsid w:val="007349A0"/>
    <w:rsid w:val="007620E7"/>
    <w:rsid w:val="0078087A"/>
    <w:rsid w:val="007A60E1"/>
    <w:rsid w:val="0082147D"/>
    <w:rsid w:val="008571CF"/>
    <w:rsid w:val="0087300F"/>
    <w:rsid w:val="008807AB"/>
    <w:rsid w:val="008E138C"/>
    <w:rsid w:val="00944803"/>
    <w:rsid w:val="009612C6"/>
    <w:rsid w:val="009D38A9"/>
    <w:rsid w:val="00A5599A"/>
    <w:rsid w:val="00AB3D01"/>
    <w:rsid w:val="00B96059"/>
    <w:rsid w:val="00BA21FD"/>
    <w:rsid w:val="00BA631E"/>
    <w:rsid w:val="00BD3C43"/>
    <w:rsid w:val="00CB1874"/>
    <w:rsid w:val="00CD1463"/>
    <w:rsid w:val="00CE3018"/>
    <w:rsid w:val="00CF23DB"/>
    <w:rsid w:val="00D00FA1"/>
    <w:rsid w:val="00D53DE3"/>
    <w:rsid w:val="00D70D7F"/>
    <w:rsid w:val="00D80F9B"/>
    <w:rsid w:val="00E06DDB"/>
    <w:rsid w:val="00E21C8E"/>
    <w:rsid w:val="00E277F8"/>
    <w:rsid w:val="00E41EA9"/>
    <w:rsid w:val="00EC75E9"/>
    <w:rsid w:val="00F62F74"/>
    <w:rsid w:val="00FE2B46"/>
    <w:rsid w:val="220037D4"/>
    <w:rsid w:val="3A6873F5"/>
    <w:rsid w:val="515A48B4"/>
    <w:rsid w:val="5535533F"/>
    <w:rsid w:val="71BB016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等线" w:hAnsi="等线" w:eastAsia="等线" w:cs="宋体"/>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iPriority="39" w:semiHidden="0" w:name="toc 1"/>
    <w:lsdException w:qFormat="1" w:uiPriority="39" w:semiHidden="0" w:name="toc 2"/>
    <w:lsdException w:qFormat="1" w:uiPriority="39" w:semiHidden="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uiPriority="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1" w:semiHidden="0" w:name="Body Text"/>
    <w:lsdException w:uiPriority="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qFormat="1" w:unhideWhenUsed="0" w:uiPriority="99" w:semiHidden="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qFormat="1" w:unhideWhenUsed="0" w:uiPriority="99"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iPriority="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semiHidden="0" w:name="Balloon Text"/>
    <w:lsdException w:qFormat="1" w:unhideWhenUsed="0" w:uiPriority="59" w:semiHidden="0" w:name="Table Grid"/>
    <w:lsdException w:uiPriority="0" w:name="Table Theme"/>
    <w:lsdException w:qFormat="1" w:unhideWhenUsed="0" w:uiPriority="99" w:semiHidden="0"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2"/>
      <w:lang w:val="en-US" w:eastAsia="zh-CN" w:bidi="ar-SA"/>
    </w:rPr>
  </w:style>
  <w:style w:type="paragraph" w:styleId="2">
    <w:name w:val="heading 1"/>
    <w:basedOn w:val="1"/>
    <w:next w:val="1"/>
    <w:link w:val="27"/>
    <w:qFormat/>
    <w:uiPriority w:val="0"/>
    <w:pPr>
      <w:keepNext/>
      <w:keepLines/>
      <w:spacing w:before="340" w:after="330" w:line="576" w:lineRule="auto"/>
      <w:outlineLvl w:val="0"/>
    </w:pPr>
    <w:rPr>
      <w:rFonts w:ascii="Times New Roman" w:hAnsi="Times New Roman" w:cs="Times New Roman"/>
      <w:bCs/>
      <w:kern w:val="44"/>
      <w:sz w:val="32"/>
      <w:szCs w:val="30"/>
    </w:rPr>
  </w:style>
  <w:style w:type="paragraph" w:styleId="3">
    <w:name w:val="heading 2"/>
    <w:basedOn w:val="1"/>
    <w:next w:val="1"/>
    <w:link w:val="28"/>
    <w:qFormat/>
    <w:uiPriority w:val="0"/>
    <w:pPr>
      <w:numPr>
        <w:ilvl w:val="0"/>
        <w:numId w:val="1"/>
      </w:numPr>
      <w:outlineLvl w:val="1"/>
    </w:pPr>
    <w:rPr>
      <w:rFonts w:ascii="Times New Roman" w:hAnsi="Times New Roman" w:cs="Times New Roman"/>
      <w:sz w:val="30"/>
      <w:szCs w:val="28"/>
    </w:rPr>
  </w:style>
  <w:style w:type="paragraph" w:styleId="4">
    <w:name w:val="heading 3"/>
    <w:basedOn w:val="1"/>
    <w:next w:val="1"/>
    <w:link w:val="29"/>
    <w:qFormat/>
    <w:uiPriority w:val="0"/>
    <w:pPr>
      <w:keepNext/>
      <w:keepLines/>
      <w:spacing w:before="260" w:after="260" w:line="416" w:lineRule="auto"/>
      <w:outlineLvl w:val="2"/>
    </w:pPr>
    <w:rPr>
      <w:b/>
      <w:bCs/>
      <w:sz w:val="32"/>
      <w:szCs w:val="32"/>
    </w:rPr>
  </w:style>
  <w:style w:type="character" w:default="1" w:styleId="18">
    <w:name w:val="Default Paragraph Font"/>
    <w:semiHidden/>
    <w:unhideWhenUsed/>
    <w:qFormat/>
    <w:uiPriority w:val="1"/>
  </w:style>
  <w:style w:type="table" w:default="1" w:styleId="23">
    <w:name w:val="Normal Table"/>
    <w:semiHidden/>
    <w:unhideWhenUsed/>
    <w:qFormat/>
    <w:uiPriority w:val="99"/>
    <w:tblPr>
      <w:tblLayout w:type="fixed"/>
      <w:tblCellMar>
        <w:top w:w="0" w:type="dxa"/>
        <w:left w:w="108" w:type="dxa"/>
        <w:bottom w:w="0" w:type="dxa"/>
        <w:right w:w="108" w:type="dxa"/>
      </w:tblCellMar>
    </w:tblPr>
  </w:style>
  <w:style w:type="paragraph" w:styleId="5">
    <w:name w:val="annotation subject"/>
    <w:basedOn w:val="6"/>
    <w:next w:val="6"/>
    <w:link w:val="55"/>
    <w:qFormat/>
    <w:uiPriority w:val="0"/>
    <w:rPr>
      <w:b/>
      <w:bCs/>
    </w:rPr>
  </w:style>
  <w:style w:type="paragraph" w:styleId="6">
    <w:name w:val="annotation text"/>
    <w:basedOn w:val="1"/>
    <w:link w:val="54"/>
    <w:qFormat/>
    <w:uiPriority w:val="0"/>
    <w:pPr>
      <w:jc w:val="left"/>
    </w:pPr>
  </w:style>
  <w:style w:type="paragraph" w:styleId="7">
    <w:name w:val="Normal Indent"/>
    <w:basedOn w:val="1"/>
    <w:qFormat/>
    <w:uiPriority w:val="0"/>
    <w:pPr>
      <w:ind w:firstLine="420"/>
    </w:pPr>
    <w:rPr>
      <w:rFonts w:ascii="Times New Roman" w:hAnsi="Times New Roman" w:cs="Times New Roman"/>
      <w:szCs w:val="20"/>
    </w:rPr>
  </w:style>
  <w:style w:type="paragraph" w:styleId="8">
    <w:name w:val="Document Map"/>
    <w:basedOn w:val="1"/>
    <w:link w:val="56"/>
    <w:qFormat/>
    <w:uiPriority w:val="0"/>
    <w:rPr>
      <w:rFonts w:ascii="宋体"/>
      <w:sz w:val="18"/>
      <w:szCs w:val="18"/>
    </w:rPr>
  </w:style>
  <w:style w:type="paragraph" w:styleId="9">
    <w:name w:val="Body Text"/>
    <w:basedOn w:val="1"/>
    <w:link w:val="30"/>
    <w:qFormat/>
    <w:uiPriority w:val="1"/>
    <w:pPr>
      <w:ind w:left="532"/>
      <w:jc w:val="left"/>
    </w:pPr>
    <w:rPr>
      <w:rFonts w:ascii="宋体" w:hAnsi="宋体"/>
      <w:kern w:val="0"/>
      <w:szCs w:val="21"/>
      <w:lang w:eastAsia="en-US"/>
    </w:rPr>
  </w:style>
  <w:style w:type="paragraph" w:styleId="10">
    <w:name w:val="toc 3"/>
    <w:basedOn w:val="1"/>
    <w:next w:val="1"/>
    <w:unhideWhenUsed/>
    <w:qFormat/>
    <w:uiPriority w:val="39"/>
    <w:pPr>
      <w:widowControl/>
      <w:spacing w:after="100" w:line="259" w:lineRule="auto"/>
      <w:ind w:left="440"/>
      <w:jc w:val="left"/>
    </w:pPr>
    <w:rPr>
      <w:rFonts w:cs="Times New Roman" w:asciiTheme="minorHAnsi" w:hAnsiTheme="minorHAnsi" w:eastAsiaTheme="minorEastAsia"/>
      <w:kern w:val="0"/>
      <w:sz w:val="22"/>
    </w:rPr>
  </w:style>
  <w:style w:type="paragraph" w:styleId="11">
    <w:name w:val="Date"/>
    <w:basedOn w:val="1"/>
    <w:next w:val="1"/>
    <w:link w:val="31"/>
    <w:qFormat/>
    <w:uiPriority w:val="99"/>
    <w:pPr>
      <w:ind w:left="100" w:leftChars="2500"/>
    </w:pPr>
  </w:style>
  <w:style w:type="paragraph" w:styleId="12">
    <w:name w:val="Balloon Text"/>
    <w:basedOn w:val="1"/>
    <w:link w:val="32"/>
    <w:qFormat/>
    <w:uiPriority w:val="99"/>
    <w:rPr>
      <w:sz w:val="18"/>
      <w:szCs w:val="18"/>
    </w:rPr>
  </w:style>
  <w:style w:type="paragraph" w:styleId="13">
    <w:name w:val="footer"/>
    <w:basedOn w:val="1"/>
    <w:link w:val="26"/>
    <w:qFormat/>
    <w:uiPriority w:val="99"/>
    <w:pPr>
      <w:tabs>
        <w:tab w:val="center" w:pos="4153"/>
        <w:tab w:val="right" w:pos="8306"/>
      </w:tabs>
      <w:snapToGrid w:val="0"/>
      <w:jc w:val="left"/>
    </w:pPr>
    <w:rPr>
      <w:sz w:val="18"/>
      <w:szCs w:val="18"/>
    </w:rPr>
  </w:style>
  <w:style w:type="paragraph" w:styleId="14">
    <w:name w:val="header"/>
    <w:basedOn w:val="1"/>
    <w:link w:val="25"/>
    <w:qFormat/>
    <w:uiPriority w:val="99"/>
    <w:pPr>
      <w:pBdr>
        <w:bottom w:val="single" w:color="auto" w:sz="6" w:space="1"/>
      </w:pBdr>
      <w:tabs>
        <w:tab w:val="center" w:pos="4153"/>
        <w:tab w:val="right" w:pos="8306"/>
      </w:tabs>
      <w:snapToGrid w:val="0"/>
      <w:jc w:val="center"/>
    </w:pPr>
    <w:rPr>
      <w:sz w:val="18"/>
      <w:szCs w:val="18"/>
    </w:rPr>
  </w:style>
  <w:style w:type="paragraph" w:styleId="15">
    <w:name w:val="toc 1"/>
    <w:basedOn w:val="1"/>
    <w:next w:val="1"/>
    <w:unhideWhenUsed/>
    <w:qFormat/>
    <w:uiPriority w:val="39"/>
    <w:pPr>
      <w:widowControl/>
      <w:spacing w:after="100" w:line="259" w:lineRule="auto"/>
      <w:jc w:val="left"/>
    </w:pPr>
    <w:rPr>
      <w:rFonts w:cs="Times New Roman" w:asciiTheme="minorHAnsi" w:hAnsiTheme="minorHAnsi" w:eastAsiaTheme="minorEastAsia"/>
      <w:kern w:val="0"/>
      <w:sz w:val="22"/>
    </w:rPr>
  </w:style>
  <w:style w:type="paragraph" w:styleId="16">
    <w:name w:val="toc 2"/>
    <w:basedOn w:val="1"/>
    <w:next w:val="1"/>
    <w:unhideWhenUsed/>
    <w:qFormat/>
    <w:uiPriority w:val="39"/>
    <w:pPr>
      <w:widowControl/>
      <w:spacing w:after="100" w:line="259" w:lineRule="auto"/>
      <w:ind w:left="220"/>
      <w:jc w:val="left"/>
    </w:pPr>
    <w:rPr>
      <w:rFonts w:cs="Times New Roman" w:asciiTheme="minorHAnsi" w:hAnsiTheme="minorHAnsi" w:eastAsiaTheme="minorEastAsia"/>
      <w:kern w:val="0"/>
      <w:sz w:val="22"/>
    </w:rPr>
  </w:style>
  <w:style w:type="paragraph" w:styleId="17">
    <w:name w:val="Normal (Web)"/>
    <w:basedOn w:val="1"/>
    <w:qFormat/>
    <w:uiPriority w:val="99"/>
    <w:pPr>
      <w:widowControl/>
      <w:spacing w:before="100" w:beforeAutospacing="1" w:after="100" w:afterAutospacing="1"/>
      <w:jc w:val="left"/>
    </w:pPr>
    <w:rPr>
      <w:rFonts w:ascii="宋体" w:hAnsi="宋体"/>
      <w:kern w:val="0"/>
      <w:sz w:val="24"/>
      <w:szCs w:val="24"/>
    </w:rPr>
  </w:style>
  <w:style w:type="character" w:styleId="19">
    <w:name w:val="Strong"/>
    <w:basedOn w:val="18"/>
    <w:qFormat/>
    <w:uiPriority w:val="0"/>
    <w:rPr>
      <w:b/>
      <w:bCs/>
    </w:rPr>
  </w:style>
  <w:style w:type="character" w:styleId="20">
    <w:name w:val="FollowedHyperlink"/>
    <w:basedOn w:val="18"/>
    <w:qFormat/>
    <w:uiPriority w:val="99"/>
    <w:rPr>
      <w:color w:val="954F72"/>
      <w:u w:val="single"/>
    </w:rPr>
  </w:style>
  <w:style w:type="character" w:styleId="21">
    <w:name w:val="Hyperlink"/>
    <w:basedOn w:val="18"/>
    <w:qFormat/>
    <w:uiPriority w:val="99"/>
    <w:rPr>
      <w:color w:val="0563C1"/>
      <w:u w:val="single"/>
    </w:rPr>
  </w:style>
  <w:style w:type="character" w:styleId="22">
    <w:name w:val="annotation reference"/>
    <w:basedOn w:val="18"/>
    <w:qFormat/>
    <w:uiPriority w:val="0"/>
    <w:rPr>
      <w:sz w:val="21"/>
      <w:szCs w:val="21"/>
    </w:rPr>
  </w:style>
  <w:style w:type="table" w:styleId="24">
    <w:name w:val="Table Grid"/>
    <w:basedOn w:val="23"/>
    <w:qFormat/>
    <w:uiPriority w:val="59"/>
    <w:rPr>
      <w:rFonts w:ascii="Times New Roman" w:hAnsi="Times New Roman" w:eastAsia="宋体" w:cs="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
  </w:style>
  <w:style w:type="character" w:customStyle="1" w:styleId="25">
    <w:name w:val="页眉 字符"/>
    <w:basedOn w:val="18"/>
    <w:link w:val="14"/>
    <w:qFormat/>
    <w:uiPriority w:val="99"/>
    <w:rPr>
      <w:sz w:val="18"/>
      <w:szCs w:val="18"/>
    </w:rPr>
  </w:style>
  <w:style w:type="character" w:customStyle="1" w:styleId="26">
    <w:name w:val="页脚 字符"/>
    <w:basedOn w:val="18"/>
    <w:link w:val="13"/>
    <w:qFormat/>
    <w:uiPriority w:val="99"/>
    <w:rPr>
      <w:sz w:val="18"/>
      <w:szCs w:val="18"/>
    </w:rPr>
  </w:style>
  <w:style w:type="character" w:customStyle="1" w:styleId="27">
    <w:name w:val="标题 1 字符"/>
    <w:basedOn w:val="18"/>
    <w:link w:val="2"/>
    <w:qFormat/>
    <w:uiPriority w:val="0"/>
    <w:rPr>
      <w:rFonts w:ascii="Times New Roman" w:hAnsi="Times New Roman" w:eastAsia="宋体" w:cs="Times New Roman"/>
      <w:bCs/>
      <w:kern w:val="44"/>
      <w:sz w:val="32"/>
      <w:szCs w:val="30"/>
    </w:rPr>
  </w:style>
  <w:style w:type="character" w:customStyle="1" w:styleId="28">
    <w:name w:val="标题 2 字符"/>
    <w:basedOn w:val="18"/>
    <w:link w:val="3"/>
    <w:qFormat/>
    <w:uiPriority w:val="0"/>
    <w:rPr>
      <w:rFonts w:ascii="Times New Roman" w:hAnsi="Times New Roman" w:eastAsia="宋体" w:cs="Times New Roman"/>
      <w:sz w:val="30"/>
      <w:szCs w:val="28"/>
    </w:rPr>
  </w:style>
  <w:style w:type="character" w:customStyle="1" w:styleId="29">
    <w:name w:val="标题 3 字符"/>
    <w:basedOn w:val="18"/>
    <w:link w:val="4"/>
    <w:qFormat/>
    <w:uiPriority w:val="0"/>
    <w:rPr>
      <w:rFonts w:ascii="Calibri" w:hAnsi="Calibri" w:eastAsia="宋体" w:cs="宋体"/>
      <w:b/>
      <w:bCs/>
      <w:sz w:val="32"/>
      <w:szCs w:val="32"/>
    </w:rPr>
  </w:style>
  <w:style w:type="character" w:customStyle="1" w:styleId="30">
    <w:name w:val="正文文本 字符"/>
    <w:basedOn w:val="18"/>
    <w:link w:val="9"/>
    <w:qFormat/>
    <w:uiPriority w:val="1"/>
    <w:rPr>
      <w:rFonts w:ascii="宋体" w:hAnsi="宋体" w:eastAsia="宋体"/>
      <w:kern w:val="0"/>
      <w:szCs w:val="21"/>
      <w:lang w:eastAsia="en-US"/>
    </w:rPr>
  </w:style>
  <w:style w:type="character" w:customStyle="1" w:styleId="31">
    <w:name w:val="日期 字符"/>
    <w:basedOn w:val="18"/>
    <w:link w:val="11"/>
    <w:qFormat/>
    <w:uiPriority w:val="99"/>
    <w:rPr>
      <w:rFonts w:ascii="Calibri" w:hAnsi="Calibri" w:eastAsia="宋体" w:cs="宋体"/>
    </w:rPr>
  </w:style>
  <w:style w:type="character" w:customStyle="1" w:styleId="32">
    <w:name w:val="批注框文本 字符"/>
    <w:basedOn w:val="18"/>
    <w:link w:val="12"/>
    <w:qFormat/>
    <w:uiPriority w:val="99"/>
    <w:rPr>
      <w:rFonts w:ascii="Calibri" w:hAnsi="Calibri" w:eastAsia="宋体" w:cs="宋体"/>
      <w:sz w:val="18"/>
      <w:szCs w:val="18"/>
    </w:rPr>
  </w:style>
  <w:style w:type="paragraph" w:styleId="33">
    <w:name w:val="List Paragraph"/>
    <w:basedOn w:val="1"/>
    <w:qFormat/>
    <w:uiPriority w:val="34"/>
    <w:pPr>
      <w:ind w:firstLine="420" w:firstLineChars="200"/>
    </w:pPr>
  </w:style>
  <w:style w:type="character" w:styleId="34">
    <w:name w:val="Placeholder Text"/>
    <w:basedOn w:val="18"/>
    <w:qFormat/>
    <w:uiPriority w:val="99"/>
    <w:rPr>
      <w:color w:val="808080"/>
    </w:rPr>
  </w:style>
  <w:style w:type="paragraph" w:customStyle="1" w:styleId="35">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36">
    <w:name w:val="项目正文"/>
    <w:basedOn w:val="1"/>
    <w:qFormat/>
    <w:uiPriority w:val="0"/>
    <w:pPr>
      <w:spacing w:line="360" w:lineRule="auto"/>
      <w:ind w:firstLine="420"/>
    </w:pPr>
    <w:rPr>
      <w:rFonts w:ascii="Times New Roman" w:hAnsi="Times New Roman"/>
      <w:sz w:val="24"/>
      <w:szCs w:val="24"/>
    </w:rPr>
  </w:style>
  <w:style w:type="paragraph" w:customStyle="1" w:styleId="37">
    <w:name w:val="Normal+2"/>
    <w:basedOn w:val="35"/>
    <w:next w:val="35"/>
    <w:qFormat/>
    <w:uiPriority w:val="99"/>
    <w:rPr>
      <w:color w:val="auto"/>
    </w:rPr>
  </w:style>
  <w:style w:type="character" w:customStyle="1" w:styleId="38">
    <w:name w:val="atn"/>
    <w:basedOn w:val="18"/>
    <w:qFormat/>
    <w:uiPriority w:val="0"/>
  </w:style>
  <w:style w:type="character" w:customStyle="1" w:styleId="39">
    <w:name w:val="hps"/>
    <w:basedOn w:val="18"/>
    <w:qFormat/>
    <w:uiPriority w:val="0"/>
  </w:style>
  <w:style w:type="paragraph" w:customStyle="1" w:styleId="40">
    <w:name w:val="CM14"/>
    <w:basedOn w:val="35"/>
    <w:next w:val="35"/>
    <w:qFormat/>
    <w:uiPriority w:val="99"/>
    <w:pPr>
      <w:spacing w:line="188" w:lineRule="atLeast"/>
    </w:pPr>
    <w:rPr>
      <w:rFonts w:ascii="MGPPD L+ Melior" w:eastAsia="MGPPD L+ Melior"/>
      <w:color w:val="auto"/>
    </w:rPr>
  </w:style>
  <w:style w:type="paragraph" w:customStyle="1" w:styleId="41">
    <w:name w:val="Report Signature"/>
    <w:basedOn w:val="35"/>
    <w:next w:val="35"/>
    <w:qFormat/>
    <w:uiPriority w:val="99"/>
    <w:rPr>
      <w:rFonts w:ascii="Book Antiqua" w:eastAsia="Book Antiqua"/>
      <w:color w:val="auto"/>
    </w:rPr>
  </w:style>
  <w:style w:type="paragraph" w:customStyle="1" w:styleId="42">
    <w:name w:val="一级条标题"/>
    <w:next w:val="1"/>
    <w:qFormat/>
    <w:uiPriority w:val="0"/>
    <w:pPr>
      <w:numPr>
        <w:ilvl w:val="1"/>
        <w:numId w:val="2"/>
      </w:numPr>
      <w:spacing w:beforeLines="50" w:afterLines="50"/>
      <w:ind w:left="0"/>
      <w:outlineLvl w:val="2"/>
    </w:pPr>
    <w:rPr>
      <w:rFonts w:ascii="黑体" w:hAnsi="Times New Roman" w:eastAsia="黑体" w:cs="Times New Roman"/>
      <w:sz w:val="21"/>
      <w:szCs w:val="21"/>
      <w:lang w:val="en-US" w:eastAsia="zh-CN" w:bidi="ar-SA"/>
    </w:rPr>
  </w:style>
  <w:style w:type="paragraph" w:customStyle="1" w:styleId="43">
    <w:name w:val="章标题"/>
    <w:next w:val="1"/>
    <w:qFormat/>
    <w:uiPriority w:val="0"/>
    <w:pPr>
      <w:numPr>
        <w:ilvl w:val="0"/>
        <w:numId w:val="2"/>
      </w:numPr>
      <w:spacing w:beforeLines="100" w:afterLines="100"/>
      <w:jc w:val="both"/>
      <w:outlineLvl w:val="1"/>
    </w:pPr>
    <w:rPr>
      <w:rFonts w:ascii="黑体" w:hAnsi="Times New Roman" w:eastAsia="黑体" w:cs="Times New Roman"/>
      <w:sz w:val="21"/>
      <w:lang w:val="en-US" w:eastAsia="zh-CN" w:bidi="ar-SA"/>
    </w:rPr>
  </w:style>
  <w:style w:type="paragraph" w:customStyle="1" w:styleId="44">
    <w:name w:val="二级条标题"/>
    <w:basedOn w:val="42"/>
    <w:next w:val="1"/>
    <w:link w:val="70"/>
    <w:qFormat/>
    <w:uiPriority w:val="0"/>
    <w:pPr>
      <w:numPr>
        <w:ilvl w:val="2"/>
        <w:numId w:val="0"/>
      </w:numPr>
      <w:spacing w:before="50" w:after="50"/>
      <w:outlineLvl w:val="3"/>
    </w:pPr>
  </w:style>
  <w:style w:type="paragraph" w:customStyle="1" w:styleId="45">
    <w:name w:val="三级条标题"/>
    <w:basedOn w:val="44"/>
    <w:next w:val="1"/>
    <w:qFormat/>
    <w:uiPriority w:val="0"/>
    <w:pPr>
      <w:numPr>
        <w:ilvl w:val="3"/>
      </w:numPr>
      <w:outlineLvl w:val="4"/>
    </w:pPr>
  </w:style>
  <w:style w:type="paragraph" w:customStyle="1" w:styleId="46">
    <w:name w:val="四级条标题"/>
    <w:basedOn w:val="45"/>
    <w:next w:val="1"/>
    <w:qFormat/>
    <w:uiPriority w:val="0"/>
    <w:pPr>
      <w:numPr>
        <w:ilvl w:val="4"/>
      </w:numPr>
      <w:outlineLvl w:val="5"/>
    </w:pPr>
  </w:style>
  <w:style w:type="paragraph" w:customStyle="1" w:styleId="47">
    <w:name w:val="五级条标题"/>
    <w:basedOn w:val="46"/>
    <w:next w:val="1"/>
    <w:qFormat/>
    <w:uiPriority w:val="0"/>
    <w:pPr>
      <w:numPr>
        <w:ilvl w:val="5"/>
      </w:numPr>
      <w:outlineLvl w:val="6"/>
    </w:pPr>
  </w:style>
  <w:style w:type="paragraph" w:customStyle="1" w:styleId="48">
    <w:name w:val="正文 New New New New New New New New New New New New New New New New New New New New New New New New New New New New New New New New New New New New New New New New New New New New New New"/>
    <w:qFormat/>
    <w:uiPriority w:val="0"/>
    <w:pPr>
      <w:widowControl w:val="0"/>
      <w:topLinePunct/>
      <w:jc w:val="both"/>
    </w:pPr>
    <w:rPr>
      <w:rFonts w:ascii="Times New Roman" w:hAnsi="Times New Roman" w:eastAsia="宋体" w:cs="Times New Roman"/>
      <w:kern w:val="2"/>
      <w:sz w:val="21"/>
      <w:szCs w:val="22"/>
      <w:lang w:val="en-US" w:eastAsia="zh-CN" w:bidi="ar-SA"/>
    </w:rPr>
  </w:style>
  <w:style w:type="paragraph" w:customStyle="1" w:styleId="49">
    <w:name w:val="_标准条文"/>
    <w:basedOn w:val="1"/>
    <w:link w:val="69"/>
    <w:qFormat/>
    <w:uiPriority w:val="0"/>
    <w:pPr>
      <w:overflowPunct w:val="0"/>
      <w:snapToGrid w:val="0"/>
      <w:spacing w:line="276" w:lineRule="auto"/>
      <w:ind w:firstLine="420" w:firstLineChars="200"/>
    </w:pPr>
    <w:rPr>
      <w:rFonts w:ascii="Arial" w:hAnsi="Arial"/>
    </w:rPr>
  </w:style>
  <w:style w:type="table" w:customStyle="1" w:styleId="50">
    <w:name w:val="Table Normal"/>
    <w:qFormat/>
    <w:uiPriority w:val="2"/>
    <w:pPr>
      <w:widowControl w:val="0"/>
    </w:pPr>
    <w:rPr>
      <w:sz w:val="22"/>
      <w:lang w:eastAsia="en-US"/>
    </w:rPr>
    <w:tblPr>
      <w:tblLayout w:type="fixed"/>
      <w:tblCellMar>
        <w:top w:w="0" w:type="dxa"/>
        <w:left w:w="0" w:type="dxa"/>
        <w:bottom w:w="0" w:type="dxa"/>
        <w:right w:w="0" w:type="dxa"/>
      </w:tblCellMar>
    </w:tblPr>
  </w:style>
  <w:style w:type="paragraph" w:customStyle="1" w:styleId="51">
    <w:name w:val="Table Paragraph"/>
    <w:basedOn w:val="1"/>
    <w:qFormat/>
    <w:uiPriority w:val="1"/>
    <w:pPr>
      <w:jc w:val="left"/>
    </w:pPr>
    <w:rPr>
      <w:rFonts w:ascii="等线" w:hAnsi="等线" w:eastAsia="等线"/>
      <w:kern w:val="0"/>
      <w:sz w:val="22"/>
      <w:lang w:eastAsia="en-US"/>
    </w:rPr>
  </w:style>
  <w:style w:type="paragraph" w:customStyle="1" w:styleId="52">
    <w:name w:val="正文缩进1"/>
    <w:basedOn w:val="1"/>
    <w:qFormat/>
    <w:uiPriority w:val="0"/>
    <w:pPr>
      <w:ind w:firstLine="200" w:firstLineChars="200"/>
    </w:pPr>
    <w:rPr>
      <w:rFonts w:ascii="Times New Roman" w:hAnsi="Times New Roman" w:cs="Times New Roman"/>
      <w:szCs w:val="24"/>
    </w:rPr>
  </w:style>
  <w:style w:type="paragraph" w:customStyle="1" w:styleId="53">
    <w:name w:val="Normal_9"/>
    <w:qFormat/>
    <w:uiPriority w:val="0"/>
    <w:pPr>
      <w:spacing w:before="120" w:after="240"/>
      <w:jc w:val="both"/>
    </w:pPr>
    <w:rPr>
      <w:rFonts w:ascii="Calibri" w:hAnsi="Calibri" w:eastAsia="Calibri" w:cs="Times New Roman"/>
      <w:sz w:val="22"/>
      <w:szCs w:val="22"/>
      <w:lang w:val="ru-RU" w:eastAsia="en-US" w:bidi="ar-SA"/>
    </w:rPr>
  </w:style>
  <w:style w:type="character" w:customStyle="1" w:styleId="54">
    <w:name w:val="批注文字 字符"/>
    <w:basedOn w:val="18"/>
    <w:link w:val="6"/>
    <w:qFormat/>
    <w:uiPriority w:val="0"/>
    <w:rPr>
      <w:rFonts w:ascii="Calibri" w:hAnsi="Calibri" w:eastAsia="宋体" w:cs="宋体"/>
    </w:rPr>
  </w:style>
  <w:style w:type="character" w:customStyle="1" w:styleId="55">
    <w:name w:val="批注主题 字符"/>
    <w:basedOn w:val="54"/>
    <w:link w:val="5"/>
    <w:qFormat/>
    <w:uiPriority w:val="0"/>
    <w:rPr>
      <w:rFonts w:ascii="Calibri" w:hAnsi="Calibri" w:eastAsia="宋体" w:cs="宋体"/>
      <w:b/>
      <w:bCs/>
    </w:rPr>
  </w:style>
  <w:style w:type="character" w:customStyle="1" w:styleId="56">
    <w:name w:val="文档结构图 字符"/>
    <w:basedOn w:val="18"/>
    <w:link w:val="8"/>
    <w:qFormat/>
    <w:uiPriority w:val="0"/>
    <w:rPr>
      <w:rFonts w:ascii="宋体" w:hAnsi="Calibri" w:eastAsia="宋体" w:cs="宋体"/>
      <w:sz w:val="18"/>
      <w:szCs w:val="18"/>
    </w:rPr>
  </w:style>
  <w:style w:type="paragraph" w:customStyle="1" w:styleId="57">
    <w:name w:val="段"/>
    <w:link w:val="58"/>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character" w:customStyle="1" w:styleId="58">
    <w:name w:val="段 Char"/>
    <w:basedOn w:val="18"/>
    <w:link w:val="57"/>
    <w:qFormat/>
    <w:uiPriority w:val="0"/>
    <w:rPr>
      <w:rFonts w:ascii="宋体" w:hAnsi="Times New Roman" w:eastAsia="宋体" w:cs="Times New Roman"/>
      <w:kern w:val="0"/>
      <w:szCs w:val="20"/>
    </w:rPr>
  </w:style>
  <w:style w:type="paragraph" w:customStyle="1" w:styleId="59">
    <w:name w:val="注："/>
    <w:next w:val="57"/>
    <w:qFormat/>
    <w:uiPriority w:val="0"/>
    <w:pPr>
      <w:widowControl w:val="0"/>
      <w:autoSpaceDE w:val="0"/>
      <w:autoSpaceDN w:val="0"/>
      <w:ind w:left="726" w:hanging="363"/>
      <w:jc w:val="both"/>
    </w:pPr>
    <w:rPr>
      <w:rFonts w:ascii="宋体" w:hAnsi="Times New Roman" w:eastAsia="宋体" w:cs="Times New Roman"/>
      <w:sz w:val="18"/>
      <w:szCs w:val="18"/>
      <w:lang w:val="en-US" w:eastAsia="zh-CN" w:bidi="ar-SA"/>
    </w:rPr>
  </w:style>
  <w:style w:type="paragraph" w:customStyle="1" w:styleId="60">
    <w:name w:val="图表脚注说明"/>
    <w:basedOn w:val="1"/>
    <w:qFormat/>
    <w:uiPriority w:val="0"/>
    <w:pPr>
      <w:numPr>
        <w:ilvl w:val="0"/>
        <w:numId w:val="3"/>
      </w:numPr>
    </w:pPr>
    <w:rPr>
      <w:rFonts w:ascii="宋体" w:hAnsi="Times New Roman" w:cs="Times New Roman"/>
      <w:sz w:val="18"/>
      <w:szCs w:val="18"/>
    </w:rPr>
  </w:style>
  <w:style w:type="paragraph" w:customStyle="1" w:styleId="61">
    <w:name w:val="正文表标题"/>
    <w:next w:val="57"/>
    <w:qFormat/>
    <w:uiPriority w:val="0"/>
    <w:pPr>
      <w:numPr>
        <w:ilvl w:val="0"/>
        <w:numId w:val="4"/>
      </w:numPr>
      <w:tabs>
        <w:tab w:val="left" w:pos="360"/>
      </w:tabs>
      <w:spacing w:beforeLines="50" w:afterLines="50"/>
      <w:jc w:val="center"/>
    </w:pPr>
    <w:rPr>
      <w:rFonts w:ascii="黑体" w:hAnsi="Times New Roman" w:eastAsia="黑体" w:cs="Times New Roman"/>
      <w:sz w:val="21"/>
      <w:lang w:val="en-US" w:eastAsia="zh-CN" w:bidi="ar-SA"/>
    </w:rPr>
  </w:style>
  <w:style w:type="paragraph" w:customStyle="1" w:styleId="62">
    <w:name w:val="正文公式编号制表符"/>
    <w:basedOn w:val="57"/>
    <w:next w:val="57"/>
    <w:qFormat/>
    <w:uiPriority w:val="0"/>
    <w:pPr>
      <w:ind w:firstLine="0" w:firstLineChars="0"/>
    </w:pPr>
  </w:style>
  <w:style w:type="character" w:customStyle="1" w:styleId="63">
    <w:name w:val="未处理的提及1"/>
    <w:basedOn w:val="18"/>
    <w:qFormat/>
    <w:uiPriority w:val="99"/>
    <w:rPr>
      <w:color w:val="605E5C"/>
      <w:shd w:val="clear" w:color="auto" w:fill="E1DFDD"/>
    </w:rPr>
  </w:style>
  <w:style w:type="paragraph" w:customStyle="1" w:styleId="64">
    <w:name w:val="Normal_43"/>
    <w:qFormat/>
    <w:uiPriority w:val="0"/>
    <w:pPr>
      <w:spacing w:before="120" w:after="240"/>
      <w:jc w:val="both"/>
    </w:pPr>
    <w:rPr>
      <w:rFonts w:ascii="等线" w:hAnsi="等线" w:eastAsia="等线" w:cs="宋体"/>
      <w:sz w:val="22"/>
      <w:szCs w:val="22"/>
      <w:lang w:val="ru-RU" w:eastAsia="en-US" w:bidi="ar-SA"/>
    </w:rPr>
  </w:style>
  <w:style w:type="paragraph" w:customStyle="1" w:styleId="65">
    <w:name w:val="Normal_44"/>
    <w:qFormat/>
    <w:uiPriority w:val="0"/>
    <w:pPr>
      <w:spacing w:before="120" w:after="240"/>
      <w:jc w:val="both"/>
    </w:pPr>
    <w:rPr>
      <w:rFonts w:ascii="等线" w:hAnsi="等线" w:eastAsia="等线" w:cs="宋体"/>
      <w:sz w:val="22"/>
      <w:szCs w:val="22"/>
      <w:lang w:val="ru-RU" w:eastAsia="en-US" w:bidi="ar-SA"/>
    </w:rPr>
  </w:style>
  <w:style w:type="paragraph" w:customStyle="1" w:styleId="66">
    <w:name w:val="Normal_37"/>
    <w:qFormat/>
    <w:uiPriority w:val="0"/>
    <w:pPr>
      <w:spacing w:before="120" w:after="240"/>
      <w:jc w:val="both"/>
    </w:pPr>
    <w:rPr>
      <w:rFonts w:ascii="等线" w:hAnsi="等线" w:eastAsia="等线" w:cs="宋体"/>
      <w:sz w:val="22"/>
      <w:szCs w:val="22"/>
      <w:lang w:val="ru-RU" w:eastAsia="en-US" w:bidi="ar-SA"/>
    </w:rPr>
  </w:style>
  <w:style w:type="paragraph" w:customStyle="1" w:styleId="67">
    <w:name w:val="_表格条文"/>
    <w:basedOn w:val="1"/>
    <w:qFormat/>
    <w:uiPriority w:val="0"/>
    <w:pPr>
      <w:spacing w:line="276" w:lineRule="auto"/>
    </w:pPr>
    <w:rPr>
      <w:rFonts w:ascii="Arial" w:hAnsi="Arial" w:cs="Times New Roman"/>
      <w:color w:val="000000"/>
      <w:sz w:val="18"/>
      <w:szCs w:val="21"/>
    </w:rPr>
  </w:style>
  <w:style w:type="paragraph" w:customStyle="1" w:styleId="68">
    <w:name w:val="字母编号列项（一级）"/>
    <w:qFormat/>
    <w:uiPriority w:val="0"/>
    <w:pPr>
      <w:tabs>
        <w:tab w:val="left" w:pos="644"/>
        <w:tab w:val="left" w:pos="840"/>
      </w:tabs>
      <w:ind w:left="644" w:hanging="360"/>
      <w:jc w:val="both"/>
    </w:pPr>
    <w:rPr>
      <w:rFonts w:ascii="宋体" w:hAnsi="Times New Roman" w:eastAsia="宋体" w:cs="Times New Roman"/>
      <w:sz w:val="21"/>
      <w:lang w:val="en-US" w:eastAsia="zh-CN" w:bidi="ar-SA"/>
    </w:rPr>
  </w:style>
  <w:style w:type="character" w:customStyle="1" w:styleId="69">
    <w:name w:val="_标准条文 Char"/>
    <w:link w:val="49"/>
    <w:qFormat/>
    <w:uiPriority w:val="0"/>
    <w:rPr>
      <w:rFonts w:ascii="Arial" w:hAnsi="Arial" w:eastAsia="宋体" w:cs="宋体"/>
    </w:rPr>
  </w:style>
  <w:style w:type="character" w:customStyle="1" w:styleId="70">
    <w:name w:val="二级条标题 Char"/>
    <w:basedOn w:val="18"/>
    <w:link w:val="44"/>
    <w:qFormat/>
    <w:uiPriority w:val="0"/>
    <w:rPr>
      <w:rFonts w:ascii="黑体" w:hAnsi="Times New Roman" w:eastAsia="黑体" w:cs="Times New Roman"/>
      <w:kern w:val="0"/>
      <w:szCs w:val="21"/>
    </w:rPr>
  </w:style>
  <w:style w:type="paragraph" w:customStyle="1" w:styleId="71">
    <w:name w:val="TOC Heading"/>
    <w:basedOn w:val="2"/>
    <w:next w:val="1"/>
    <w:unhideWhenUsed/>
    <w:qFormat/>
    <w:uiPriority w:val="39"/>
    <w:pPr>
      <w:widowControl/>
      <w:spacing w:before="240" w:after="0" w:line="259" w:lineRule="auto"/>
      <w:jc w:val="left"/>
      <w:outlineLvl w:val="9"/>
    </w:pPr>
    <w:rPr>
      <w:rFonts w:asciiTheme="majorHAnsi" w:hAnsiTheme="majorHAnsi" w:eastAsiaTheme="majorEastAsia" w:cstheme="majorBidi"/>
      <w:bCs w:val="0"/>
      <w:color w:val="366091" w:themeColor="accent1" w:themeShade="BF"/>
      <w:kern w:val="0"/>
      <w:szCs w:val="32"/>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Info spid="_x0000_s1028"/>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5FDE370-4BFA-464E-A4C6-4B48CB7BBDB7}">
  <ds:schemaRefs/>
</ds:datastoreItem>
</file>

<file path=docProps/app.xml><?xml version="1.0" encoding="utf-8"?>
<Properties xmlns="http://schemas.openxmlformats.org/officeDocument/2006/extended-properties" xmlns:vt="http://schemas.openxmlformats.org/officeDocument/2006/docPropsVTypes">
  <Template>Normal</Template>
  <Company>jsemic</Company>
  <Pages>13</Pages>
  <Words>1835</Words>
  <Characters>10464</Characters>
  <Lines>87</Lines>
  <Paragraphs>24</Paragraphs>
  <TotalTime>155</TotalTime>
  <ScaleCrop>false</ScaleCrop>
  <LinksUpToDate>false</LinksUpToDate>
  <CharactersWithSpaces>12275</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2018-12-29T09:41:00Z</dcterms:created>
  <dc:creator>lg</dc:creator>
  <cp:lastModifiedBy>Administrator</cp:lastModifiedBy>
  <cp:lastPrinted>2018-12-14T02:23:00Z</cp:lastPrinted>
  <dcterms:modified xsi:type="dcterms:W3CDTF">2019-01-30T07:00:55Z</dcterms:modified>
  <cp:revision>57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